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87DDC" w14:textId="29E0FF3A" w:rsidR="00F074B9" w:rsidRPr="00880A98" w:rsidRDefault="00880A98" w:rsidP="00880A98">
      <w:pPr>
        <w:rPr>
          <w:b/>
          <w:bCs/>
          <w:sz w:val="52"/>
          <w:szCs w:val="52"/>
        </w:rPr>
      </w:pPr>
      <w:bookmarkStart w:id="0" w:name="_Toc263187639"/>
      <w:r>
        <w:rPr>
          <w:b/>
          <w:bCs/>
          <w:lang w:eastAsia="nn-NO"/>
        </w:rPr>
        <w:drawing>
          <wp:inline distT="0" distB="0" distL="0" distR="0" wp14:anchorId="05711BBD" wp14:editId="5F41CC84">
            <wp:extent cx="548640" cy="676910"/>
            <wp:effectExtent l="0" t="0" r="3810" b="889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676910"/>
                    </a:xfrm>
                    <a:prstGeom prst="rect">
                      <a:avLst/>
                    </a:prstGeom>
                    <a:noFill/>
                  </pic:spPr>
                </pic:pic>
              </a:graphicData>
            </a:graphic>
          </wp:inline>
        </w:drawing>
      </w:r>
      <w:r>
        <w:rPr>
          <w:b/>
          <w:bCs/>
          <w:sz w:val="52"/>
          <w:szCs w:val="52"/>
        </w:rPr>
        <w:tab/>
      </w:r>
      <w:r>
        <w:rPr>
          <w:b/>
          <w:bCs/>
          <w:sz w:val="52"/>
          <w:szCs w:val="52"/>
        </w:rPr>
        <w:tab/>
      </w:r>
    </w:p>
    <w:p w14:paraId="59D87DDD" w14:textId="77777777" w:rsidR="009955A1" w:rsidRPr="00EC1BBF" w:rsidRDefault="009955A1" w:rsidP="00F074B9">
      <w:pPr>
        <w:jc w:val="center"/>
        <w:rPr>
          <w:b/>
          <w:bCs/>
          <w:sz w:val="40"/>
          <w:szCs w:val="40"/>
        </w:rPr>
      </w:pPr>
    </w:p>
    <w:p w14:paraId="59D87DDE" w14:textId="271070C3" w:rsidR="00F074B9" w:rsidRPr="000F5CF7" w:rsidRDefault="00F074B9" w:rsidP="00F074B9">
      <w:pPr>
        <w:jc w:val="center"/>
        <w:rPr>
          <w:b/>
          <w:bCs/>
          <w:sz w:val="40"/>
          <w:szCs w:val="40"/>
        </w:rPr>
      </w:pPr>
      <w:r w:rsidRPr="000F5CF7">
        <w:rPr>
          <w:b/>
          <w:bCs/>
          <w:sz w:val="40"/>
          <w:szCs w:val="40"/>
        </w:rPr>
        <w:t>PERMISJONS</w:t>
      </w:r>
      <w:r w:rsidR="008F70DD" w:rsidRPr="000F5CF7">
        <w:rPr>
          <w:b/>
          <w:bCs/>
          <w:sz w:val="40"/>
          <w:szCs w:val="40"/>
        </w:rPr>
        <w:t>RE</w:t>
      </w:r>
      <w:r w:rsidRPr="000F5CF7">
        <w:rPr>
          <w:b/>
          <w:bCs/>
          <w:sz w:val="40"/>
          <w:szCs w:val="40"/>
        </w:rPr>
        <w:t>GLEMENT</w:t>
      </w:r>
      <w:r w:rsidR="00937397">
        <w:rPr>
          <w:b/>
          <w:bCs/>
          <w:sz w:val="40"/>
          <w:szCs w:val="40"/>
        </w:rPr>
        <w:t xml:space="preserve"> FOR STAD KOMMUNE</w:t>
      </w:r>
    </w:p>
    <w:p w14:paraId="59D87DE0" w14:textId="77777777" w:rsidR="00EE586A" w:rsidRPr="000F5CF7" w:rsidRDefault="00EE586A" w:rsidP="005E03AC">
      <w:pPr>
        <w:jc w:val="center"/>
        <w:rPr>
          <w:b/>
          <w:bCs/>
          <w:sz w:val="32"/>
          <w:szCs w:val="32"/>
        </w:rPr>
      </w:pPr>
    </w:p>
    <w:sdt>
      <w:sdtPr>
        <w:rPr>
          <w:rFonts w:asciiTheme="minorHAnsi" w:eastAsiaTheme="minorHAnsi" w:hAnsiTheme="minorHAnsi" w:cstheme="minorBidi"/>
          <w:b w:val="0"/>
          <w:bCs w:val="0"/>
          <w:color w:val="auto"/>
          <w:sz w:val="22"/>
          <w:szCs w:val="22"/>
          <w:lang w:eastAsia="en-US"/>
        </w:rPr>
        <w:id w:val="476341904"/>
        <w:docPartObj>
          <w:docPartGallery w:val="Table of Contents"/>
          <w:docPartUnique/>
        </w:docPartObj>
      </w:sdtPr>
      <w:sdtContent>
        <w:p w14:paraId="59D87DE1" w14:textId="08DCB0AC" w:rsidR="00BE7348" w:rsidRPr="000F5CF7" w:rsidRDefault="00BE7348">
          <w:pPr>
            <w:pStyle w:val="Overskriftforinnhaldsliste"/>
          </w:pPr>
          <w:r w:rsidRPr="000F5CF7">
            <w:t>Innh</w:t>
          </w:r>
          <w:r w:rsidR="000F5CF7">
            <w:t>a</w:t>
          </w:r>
          <w:r w:rsidRPr="000F5CF7">
            <w:t>ld</w:t>
          </w:r>
        </w:p>
        <w:p w14:paraId="7F077338" w14:textId="1CCF137A" w:rsidR="0016520D" w:rsidRDefault="00BE7348">
          <w:pPr>
            <w:pStyle w:val="INNH1"/>
            <w:rPr>
              <w:rFonts w:eastAsiaTheme="minorEastAsia"/>
              <w:b w:val="0"/>
              <w:lang w:eastAsia="nn-NO"/>
            </w:rPr>
          </w:pPr>
          <w:r w:rsidRPr="000F5CF7">
            <w:rPr>
              <w:bCs/>
            </w:rPr>
            <w:fldChar w:fldCharType="begin"/>
          </w:r>
          <w:r w:rsidRPr="000F5CF7">
            <w:rPr>
              <w:bCs/>
            </w:rPr>
            <w:instrText xml:space="preserve"> TOC \o "1-3" \h \z \u </w:instrText>
          </w:r>
          <w:r w:rsidRPr="000F5CF7">
            <w:rPr>
              <w:bCs/>
            </w:rPr>
            <w:fldChar w:fldCharType="separate"/>
          </w:r>
          <w:hyperlink w:anchor="_Toc20735131" w:history="1">
            <w:r w:rsidR="0016520D" w:rsidRPr="0032623C">
              <w:rPr>
                <w:rStyle w:val="Hyperkopling"/>
              </w:rPr>
              <w:t>KAP. 1</w:t>
            </w:r>
            <w:r w:rsidR="0016520D">
              <w:rPr>
                <w:rFonts w:eastAsiaTheme="minorEastAsia"/>
                <w:b w:val="0"/>
                <w:lang w:eastAsia="nn-NO"/>
              </w:rPr>
              <w:tab/>
            </w:r>
            <w:r w:rsidR="0016520D" w:rsidRPr="0032623C">
              <w:rPr>
                <w:rStyle w:val="Hyperkopling"/>
              </w:rPr>
              <w:t>GENERELT</w:t>
            </w:r>
            <w:r w:rsidR="0016520D">
              <w:rPr>
                <w:webHidden/>
              </w:rPr>
              <w:tab/>
            </w:r>
            <w:r w:rsidR="0016520D">
              <w:rPr>
                <w:webHidden/>
              </w:rPr>
              <w:fldChar w:fldCharType="begin"/>
            </w:r>
            <w:r w:rsidR="0016520D">
              <w:rPr>
                <w:webHidden/>
              </w:rPr>
              <w:instrText xml:space="preserve"> PAGEREF _Toc20735131 \h </w:instrText>
            </w:r>
            <w:r w:rsidR="0016520D">
              <w:rPr>
                <w:webHidden/>
              </w:rPr>
            </w:r>
            <w:r w:rsidR="0016520D">
              <w:rPr>
                <w:webHidden/>
              </w:rPr>
              <w:fldChar w:fldCharType="separate"/>
            </w:r>
            <w:r w:rsidR="0016520D">
              <w:rPr>
                <w:webHidden/>
              </w:rPr>
              <w:t>2</w:t>
            </w:r>
            <w:r w:rsidR="0016520D">
              <w:rPr>
                <w:webHidden/>
              </w:rPr>
              <w:fldChar w:fldCharType="end"/>
            </w:r>
          </w:hyperlink>
        </w:p>
        <w:p w14:paraId="5BDC379C" w14:textId="39B34685" w:rsidR="0016520D" w:rsidRDefault="00000000">
          <w:pPr>
            <w:pStyle w:val="INNH2"/>
            <w:tabs>
              <w:tab w:val="left" w:pos="880"/>
              <w:tab w:val="right" w:leader="dot" w:pos="9061"/>
            </w:tabs>
            <w:rPr>
              <w:rFonts w:eastAsiaTheme="minorEastAsia"/>
              <w:lang w:eastAsia="nn-NO"/>
            </w:rPr>
          </w:pPr>
          <w:hyperlink w:anchor="_Toc20735132" w:history="1">
            <w:r w:rsidR="0016520D" w:rsidRPr="0032623C">
              <w:rPr>
                <w:rStyle w:val="Hyperkopling"/>
              </w:rPr>
              <w:t>1.1</w:t>
            </w:r>
            <w:r w:rsidR="0016520D">
              <w:rPr>
                <w:rFonts w:eastAsiaTheme="minorEastAsia"/>
                <w:lang w:eastAsia="nn-NO"/>
              </w:rPr>
              <w:tab/>
            </w:r>
            <w:r w:rsidR="0016520D" w:rsidRPr="0032623C">
              <w:rPr>
                <w:rStyle w:val="Hyperkopling"/>
              </w:rPr>
              <w:t>Målsetjing</w:t>
            </w:r>
            <w:r w:rsidR="0016520D">
              <w:rPr>
                <w:webHidden/>
              </w:rPr>
              <w:tab/>
            </w:r>
            <w:r w:rsidR="0016520D">
              <w:rPr>
                <w:webHidden/>
              </w:rPr>
              <w:fldChar w:fldCharType="begin"/>
            </w:r>
            <w:r w:rsidR="0016520D">
              <w:rPr>
                <w:webHidden/>
              </w:rPr>
              <w:instrText xml:space="preserve"> PAGEREF _Toc20735132 \h </w:instrText>
            </w:r>
            <w:r w:rsidR="0016520D">
              <w:rPr>
                <w:webHidden/>
              </w:rPr>
            </w:r>
            <w:r w:rsidR="0016520D">
              <w:rPr>
                <w:webHidden/>
              </w:rPr>
              <w:fldChar w:fldCharType="separate"/>
            </w:r>
            <w:r w:rsidR="0016520D">
              <w:rPr>
                <w:webHidden/>
              </w:rPr>
              <w:t>2</w:t>
            </w:r>
            <w:r w:rsidR="0016520D">
              <w:rPr>
                <w:webHidden/>
              </w:rPr>
              <w:fldChar w:fldCharType="end"/>
            </w:r>
          </w:hyperlink>
        </w:p>
        <w:p w14:paraId="1595B232" w14:textId="24D43093" w:rsidR="0016520D" w:rsidRDefault="00000000">
          <w:pPr>
            <w:pStyle w:val="INNH2"/>
            <w:tabs>
              <w:tab w:val="left" w:pos="880"/>
              <w:tab w:val="right" w:leader="dot" w:pos="9061"/>
            </w:tabs>
            <w:rPr>
              <w:rFonts w:eastAsiaTheme="minorEastAsia"/>
              <w:lang w:eastAsia="nn-NO"/>
            </w:rPr>
          </w:pPr>
          <w:hyperlink w:anchor="_Toc20735134" w:history="1">
            <w:r w:rsidR="0016520D" w:rsidRPr="0032623C">
              <w:rPr>
                <w:rStyle w:val="Hyperkopling"/>
              </w:rPr>
              <w:t>1.2</w:t>
            </w:r>
            <w:r w:rsidR="0016520D">
              <w:rPr>
                <w:rFonts w:eastAsiaTheme="minorEastAsia"/>
                <w:lang w:eastAsia="nn-NO"/>
              </w:rPr>
              <w:tab/>
            </w:r>
            <w:r w:rsidR="0016520D" w:rsidRPr="0032623C">
              <w:rPr>
                <w:rStyle w:val="Hyperkopling"/>
              </w:rPr>
              <w:t>Verkeområde</w:t>
            </w:r>
            <w:r w:rsidR="0016520D">
              <w:rPr>
                <w:webHidden/>
              </w:rPr>
              <w:tab/>
            </w:r>
            <w:r w:rsidR="0016520D">
              <w:rPr>
                <w:webHidden/>
              </w:rPr>
              <w:fldChar w:fldCharType="begin"/>
            </w:r>
            <w:r w:rsidR="0016520D">
              <w:rPr>
                <w:webHidden/>
              </w:rPr>
              <w:instrText xml:space="preserve"> PAGEREF _Toc20735134 \h </w:instrText>
            </w:r>
            <w:r w:rsidR="0016520D">
              <w:rPr>
                <w:webHidden/>
              </w:rPr>
            </w:r>
            <w:r w:rsidR="0016520D">
              <w:rPr>
                <w:webHidden/>
              </w:rPr>
              <w:fldChar w:fldCharType="separate"/>
            </w:r>
            <w:r w:rsidR="0016520D">
              <w:rPr>
                <w:webHidden/>
              </w:rPr>
              <w:t>2</w:t>
            </w:r>
            <w:r w:rsidR="0016520D">
              <w:rPr>
                <w:webHidden/>
              </w:rPr>
              <w:fldChar w:fldCharType="end"/>
            </w:r>
          </w:hyperlink>
        </w:p>
        <w:p w14:paraId="2AE1E5FB" w14:textId="49565A7E" w:rsidR="0016520D" w:rsidRDefault="00000000">
          <w:pPr>
            <w:pStyle w:val="INNH2"/>
            <w:tabs>
              <w:tab w:val="left" w:pos="880"/>
              <w:tab w:val="right" w:leader="dot" w:pos="9061"/>
            </w:tabs>
            <w:rPr>
              <w:rFonts w:eastAsiaTheme="minorEastAsia"/>
              <w:lang w:eastAsia="nn-NO"/>
            </w:rPr>
          </w:pPr>
          <w:hyperlink w:anchor="_Toc20735135" w:history="1">
            <w:r w:rsidR="0016520D" w:rsidRPr="0032623C">
              <w:rPr>
                <w:rStyle w:val="Hyperkopling"/>
                <w:lang w:val="nb-NO"/>
              </w:rPr>
              <w:t>1.3</w:t>
            </w:r>
            <w:r w:rsidR="0016520D">
              <w:rPr>
                <w:rFonts w:eastAsiaTheme="minorEastAsia"/>
                <w:lang w:eastAsia="nn-NO"/>
              </w:rPr>
              <w:tab/>
            </w:r>
            <w:r w:rsidR="0016520D" w:rsidRPr="0032623C">
              <w:rPr>
                <w:rStyle w:val="Hyperkopling"/>
                <w:lang w:val="nb-NO"/>
              </w:rPr>
              <w:t>Permisjonen sin betyding for utrekning av lønnsansiennitet</w:t>
            </w:r>
            <w:r w:rsidR="0016520D">
              <w:rPr>
                <w:webHidden/>
              </w:rPr>
              <w:tab/>
            </w:r>
            <w:r w:rsidR="0016520D">
              <w:rPr>
                <w:webHidden/>
              </w:rPr>
              <w:fldChar w:fldCharType="begin"/>
            </w:r>
            <w:r w:rsidR="0016520D">
              <w:rPr>
                <w:webHidden/>
              </w:rPr>
              <w:instrText xml:space="preserve"> PAGEREF _Toc20735135 \h </w:instrText>
            </w:r>
            <w:r w:rsidR="0016520D">
              <w:rPr>
                <w:webHidden/>
              </w:rPr>
            </w:r>
            <w:r w:rsidR="0016520D">
              <w:rPr>
                <w:webHidden/>
              </w:rPr>
              <w:fldChar w:fldCharType="separate"/>
            </w:r>
            <w:r w:rsidR="0016520D">
              <w:rPr>
                <w:webHidden/>
              </w:rPr>
              <w:t>3</w:t>
            </w:r>
            <w:r w:rsidR="0016520D">
              <w:rPr>
                <w:webHidden/>
              </w:rPr>
              <w:fldChar w:fldCharType="end"/>
            </w:r>
          </w:hyperlink>
        </w:p>
        <w:p w14:paraId="3740A267" w14:textId="3C4CB6E1" w:rsidR="0016520D" w:rsidRDefault="00000000">
          <w:pPr>
            <w:pStyle w:val="INNH2"/>
            <w:tabs>
              <w:tab w:val="left" w:pos="880"/>
              <w:tab w:val="right" w:leader="dot" w:pos="9061"/>
            </w:tabs>
            <w:rPr>
              <w:rFonts w:eastAsiaTheme="minorEastAsia"/>
              <w:lang w:eastAsia="nn-NO"/>
            </w:rPr>
          </w:pPr>
          <w:hyperlink w:anchor="_Toc20735136" w:history="1">
            <w:r w:rsidR="0016520D" w:rsidRPr="0032623C">
              <w:rPr>
                <w:rStyle w:val="Hyperkopling"/>
              </w:rPr>
              <w:t>1.4</w:t>
            </w:r>
            <w:r w:rsidR="0016520D">
              <w:rPr>
                <w:rFonts w:eastAsiaTheme="minorEastAsia"/>
                <w:lang w:eastAsia="nn-NO"/>
              </w:rPr>
              <w:tab/>
            </w:r>
            <w:r w:rsidR="0016520D" w:rsidRPr="0032623C">
              <w:rPr>
                <w:rStyle w:val="Hyperkopling"/>
              </w:rPr>
              <w:t>Feriepengar og pensjon</w:t>
            </w:r>
            <w:r w:rsidR="0016520D">
              <w:rPr>
                <w:webHidden/>
              </w:rPr>
              <w:tab/>
            </w:r>
            <w:r w:rsidR="0016520D">
              <w:rPr>
                <w:webHidden/>
              </w:rPr>
              <w:fldChar w:fldCharType="begin"/>
            </w:r>
            <w:r w:rsidR="0016520D">
              <w:rPr>
                <w:webHidden/>
              </w:rPr>
              <w:instrText xml:space="preserve"> PAGEREF _Toc20735136 \h </w:instrText>
            </w:r>
            <w:r w:rsidR="0016520D">
              <w:rPr>
                <w:webHidden/>
              </w:rPr>
            </w:r>
            <w:r w:rsidR="0016520D">
              <w:rPr>
                <w:webHidden/>
              </w:rPr>
              <w:fldChar w:fldCharType="separate"/>
            </w:r>
            <w:r w:rsidR="0016520D">
              <w:rPr>
                <w:webHidden/>
              </w:rPr>
              <w:t>3</w:t>
            </w:r>
            <w:r w:rsidR="0016520D">
              <w:rPr>
                <w:webHidden/>
              </w:rPr>
              <w:fldChar w:fldCharType="end"/>
            </w:r>
          </w:hyperlink>
        </w:p>
        <w:p w14:paraId="45A3298D" w14:textId="04ABD3D2" w:rsidR="0016520D" w:rsidRDefault="00000000">
          <w:pPr>
            <w:pStyle w:val="INNH2"/>
            <w:tabs>
              <w:tab w:val="left" w:pos="880"/>
              <w:tab w:val="right" w:leader="dot" w:pos="9061"/>
            </w:tabs>
            <w:rPr>
              <w:rFonts w:eastAsiaTheme="minorEastAsia"/>
              <w:lang w:eastAsia="nn-NO"/>
            </w:rPr>
          </w:pPr>
          <w:hyperlink w:anchor="_Toc20735137" w:history="1">
            <w:r w:rsidR="0016520D" w:rsidRPr="0032623C">
              <w:rPr>
                <w:rStyle w:val="Hyperkopling"/>
              </w:rPr>
              <w:t>1.5</w:t>
            </w:r>
            <w:r w:rsidR="0016520D">
              <w:rPr>
                <w:rFonts w:eastAsiaTheme="minorEastAsia"/>
                <w:lang w:eastAsia="nn-NO"/>
              </w:rPr>
              <w:tab/>
            </w:r>
            <w:r w:rsidR="0016520D" w:rsidRPr="0032623C">
              <w:rPr>
                <w:rStyle w:val="Hyperkopling"/>
              </w:rPr>
              <w:t>Vedtaksmynde</w:t>
            </w:r>
            <w:r w:rsidR="0016520D">
              <w:rPr>
                <w:webHidden/>
              </w:rPr>
              <w:tab/>
            </w:r>
            <w:r w:rsidR="0016520D">
              <w:rPr>
                <w:webHidden/>
              </w:rPr>
              <w:fldChar w:fldCharType="begin"/>
            </w:r>
            <w:r w:rsidR="0016520D">
              <w:rPr>
                <w:webHidden/>
              </w:rPr>
              <w:instrText xml:space="preserve"> PAGEREF _Toc20735137 \h </w:instrText>
            </w:r>
            <w:r w:rsidR="0016520D">
              <w:rPr>
                <w:webHidden/>
              </w:rPr>
            </w:r>
            <w:r w:rsidR="0016520D">
              <w:rPr>
                <w:webHidden/>
              </w:rPr>
              <w:fldChar w:fldCharType="separate"/>
            </w:r>
            <w:r w:rsidR="0016520D">
              <w:rPr>
                <w:webHidden/>
              </w:rPr>
              <w:t>3</w:t>
            </w:r>
            <w:r w:rsidR="0016520D">
              <w:rPr>
                <w:webHidden/>
              </w:rPr>
              <w:fldChar w:fldCharType="end"/>
            </w:r>
          </w:hyperlink>
        </w:p>
        <w:p w14:paraId="1F7DE1CA" w14:textId="6BFF0427" w:rsidR="0016520D" w:rsidRDefault="00000000">
          <w:pPr>
            <w:pStyle w:val="INNH2"/>
            <w:tabs>
              <w:tab w:val="left" w:pos="880"/>
              <w:tab w:val="right" w:leader="dot" w:pos="9061"/>
            </w:tabs>
            <w:rPr>
              <w:rFonts w:eastAsiaTheme="minorEastAsia"/>
              <w:lang w:eastAsia="nn-NO"/>
            </w:rPr>
          </w:pPr>
          <w:hyperlink w:anchor="_Toc20735138" w:history="1">
            <w:r w:rsidR="0016520D" w:rsidRPr="0032623C">
              <w:rPr>
                <w:rStyle w:val="Hyperkopling"/>
              </w:rPr>
              <w:t>1.6</w:t>
            </w:r>
            <w:r w:rsidR="0016520D">
              <w:rPr>
                <w:rFonts w:eastAsiaTheme="minorEastAsia"/>
                <w:lang w:eastAsia="nn-NO"/>
              </w:rPr>
              <w:tab/>
            </w:r>
            <w:r w:rsidR="0016520D" w:rsidRPr="0032623C">
              <w:rPr>
                <w:rStyle w:val="Hyperkopling"/>
              </w:rPr>
              <w:t>Vilkår for å få innvilga permisjon</w:t>
            </w:r>
            <w:r w:rsidR="0016520D">
              <w:rPr>
                <w:webHidden/>
              </w:rPr>
              <w:tab/>
            </w:r>
            <w:r w:rsidR="0016520D">
              <w:rPr>
                <w:webHidden/>
              </w:rPr>
              <w:fldChar w:fldCharType="begin"/>
            </w:r>
            <w:r w:rsidR="0016520D">
              <w:rPr>
                <w:webHidden/>
              </w:rPr>
              <w:instrText xml:space="preserve"> PAGEREF _Toc20735138 \h </w:instrText>
            </w:r>
            <w:r w:rsidR="0016520D">
              <w:rPr>
                <w:webHidden/>
              </w:rPr>
            </w:r>
            <w:r w:rsidR="0016520D">
              <w:rPr>
                <w:webHidden/>
              </w:rPr>
              <w:fldChar w:fldCharType="separate"/>
            </w:r>
            <w:r w:rsidR="0016520D">
              <w:rPr>
                <w:webHidden/>
              </w:rPr>
              <w:t>3</w:t>
            </w:r>
            <w:r w:rsidR="0016520D">
              <w:rPr>
                <w:webHidden/>
              </w:rPr>
              <w:fldChar w:fldCharType="end"/>
            </w:r>
          </w:hyperlink>
        </w:p>
        <w:p w14:paraId="3B4BB483" w14:textId="20EE1909" w:rsidR="0016520D" w:rsidRDefault="00000000">
          <w:pPr>
            <w:pStyle w:val="INNH2"/>
            <w:tabs>
              <w:tab w:val="left" w:pos="880"/>
              <w:tab w:val="right" w:leader="dot" w:pos="9061"/>
            </w:tabs>
            <w:rPr>
              <w:rFonts w:eastAsiaTheme="minorEastAsia"/>
              <w:lang w:eastAsia="nn-NO"/>
            </w:rPr>
          </w:pPr>
          <w:hyperlink w:anchor="_Toc20735139" w:history="1">
            <w:r w:rsidR="0016520D" w:rsidRPr="0032623C">
              <w:rPr>
                <w:rStyle w:val="Hyperkopling"/>
              </w:rPr>
              <w:t>1.7</w:t>
            </w:r>
            <w:r w:rsidR="0016520D">
              <w:rPr>
                <w:rFonts w:eastAsiaTheme="minorEastAsia"/>
                <w:lang w:eastAsia="nn-NO"/>
              </w:rPr>
              <w:tab/>
            </w:r>
            <w:r w:rsidR="0016520D" w:rsidRPr="0032623C">
              <w:rPr>
                <w:rStyle w:val="Hyperkopling"/>
              </w:rPr>
              <w:t>Revisjon av reglementet</w:t>
            </w:r>
            <w:r w:rsidR="0016520D">
              <w:rPr>
                <w:webHidden/>
              </w:rPr>
              <w:tab/>
            </w:r>
            <w:r w:rsidR="0016520D">
              <w:rPr>
                <w:webHidden/>
              </w:rPr>
              <w:fldChar w:fldCharType="begin"/>
            </w:r>
            <w:r w:rsidR="0016520D">
              <w:rPr>
                <w:webHidden/>
              </w:rPr>
              <w:instrText xml:space="preserve"> PAGEREF _Toc20735139 \h </w:instrText>
            </w:r>
            <w:r w:rsidR="0016520D">
              <w:rPr>
                <w:webHidden/>
              </w:rPr>
            </w:r>
            <w:r w:rsidR="0016520D">
              <w:rPr>
                <w:webHidden/>
              </w:rPr>
              <w:fldChar w:fldCharType="separate"/>
            </w:r>
            <w:r w:rsidR="0016520D">
              <w:rPr>
                <w:webHidden/>
              </w:rPr>
              <w:t>4</w:t>
            </w:r>
            <w:r w:rsidR="0016520D">
              <w:rPr>
                <w:webHidden/>
              </w:rPr>
              <w:fldChar w:fldCharType="end"/>
            </w:r>
          </w:hyperlink>
        </w:p>
        <w:p w14:paraId="6258CCEB" w14:textId="77935727" w:rsidR="0016520D" w:rsidRDefault="00000000">
          <w:pPr>
            <w:pStyle w:val="INNH1"/>
            <w:rPr>
              <w:rFonts w:eastAsiaTheme="minorEastAsia"/>
              <w:b w:val="0"/>
              <w:lang w:eastAsia="nn-NO"/>
            </w:rPr>
          </w:pPr>
          <w:hyperlink w:anchor="_Toc20735140" w:history="1">
            <w:r w:rsidR="0016520D" w:rsidRPr="0032623C">
              <w:rPr>
                <w:rStyle w:val="Hyperkopling"/>
                <w:lang w:val="nb-NO"/>
              </w:rPr>
              <w:t>KAP. 2 PERMISJON VED SVANGERSKAP, FØDSEL, ADOPSJON, OMSORG FOR BARN OG PLEIE AV NÆRE PÅRØRANDE</w:t>
            </w:r>
            <w:r w:rsidR="0016520D">
              <w:rPr>
                <w:webHidden/>
              </w:rPr>
              <w:tab/>
            </w:r>
            <w:r w:rsidR="0016520D">
              <w:rPr>
                <w:webHidden/>
              </w:rPr>
              <w:fldChar w:fldCharType="begin"/>
            </w:r>
            <w:r w:rsidR="0016520D">
              <w:rPr>
                <w:webHidden/>
              </w:rPr>
              <w:instrText xml:space="preserve"> PAGEREF _Toc20735140 \h </w:instrText>
            </w:r>
            <w:r w:rsidR="0016520D">
              <w:rPr>
                <w:webHidden/>
              </w:rPr>
            </w:r>
            <w:r w:rsidR="0016520D">
              <w:rPr>
                <w:webHidden/>
              </w:rPr>
              <w:fldChar w:fldCharType="separate"/>
            </w:r>
            <w:r w:rsidR="0016520D">
              <w:rPr>
                <w:webHidden/>
              </w:rPr>
              <w:t>4</w:t>
            </w:r>
            <w:r w:rsidR="0016520D">
              <w:rPr>
                <w:webHidden/>
              </w:rPr>
              <w:fldChar w:fldCharType="end"/>
            </w:r>
          </w:hyperlink>
        </w:p>
        <w:p w14:paraId="03BA5095" w14:textId="308DA585" w:rsidR="0016520D" w:rsidRDefault="00000000">
          <w:pPr>
            <w:pStyle w:val="INNH2"/>
            <w:tabs>
              <w:tab w:val="left" w:pos="880"/>
              <w:tab w:val="right" w:leader="dot" w:pos="9061"/>
            </w:tabs>
            <w:rPr>
              <w:rFonts w:eastAsiaTheme="minorEastAsia"/>
              <w:lang w:eastAsia="nn-NO"/>
            </w:rPr>
          </w:pPr>
          <w:hyperlink w:anchor="_Toc20735141" w:history="1">
            <w:r w:rsidR="0016520D" w:rsidRPr="0032623C">
              <w:rPr>
                <w:rStyle w:val="Hyperkopling"/>
              </w:rPr>
              <w:t>2.1</w:t>
            </w:r>
            <w:r w:rsidR="0016520D">
              <w:rPr>
                <w:rFonts w:eastAsiaTheme="minorEastAsia"/>
                <w:lang w:eastAsia="nn-NO"/>
              </w:rPr>
              <w:tab/>
            </w:r>
            <w:r w:rsidR="0016520D" w:rsidRPr="0032623C">
              <w:rPr>
                <w:rStyle w:val="Hyperkopling"/>
              </w:rPr>
              <w:t>Svangerskapskontroll</w:t>
            </w:r>
            <w:r w:rsidR="0016520D">
              <w:rPr>
                <w:webHidden/>
              </w:rPr>
              <w:tab/>
            </w:r>
            <w:r w:rsidR="0016520D">
              <w:rPr>
                <w:webHidden/>
              </w:rPr>
              <w:fldChar w:fldCharType="begin"/>
            </w:r>
            <w:r w:rsidR="0016520D">
              <w:rPr>
                <w:webHidden/>
              </w:rPr>
              <w:instrText xml:space="preserve"> PAGEREF _Toc20735141 \h </w:instrText>
            </w:r>
            <w:r w:rsidR="0016520D">
              <w:rPr>
                <w:webHidden/>
              </w:rPr>
            </w:r>
            <w:r w:rsidR="0016520D">
              <w:rPr>
                <w:webHidden/>
              </w:rPr>
              <w:fldChar w:fldCharType="separate"/>
            </w:r>
            <w:r w:rsidR="0016520D">
              <w:rPr>
                <w:webHidden/>
              </w:rPr>
              <w:t>4</w:t>
            </w:r>
            <w:r w:rsidR="0016520D">
              <w:rPr>
                <w:webHidden/>
              </w:rPr>
              <w:fldChar w:fldCharType="end"/>
            </w:r>
          </w:hyperlink>
        </w:p>
        <w:p w14:paraId="1DB20540" w14:textId="14AD10BF" w:rsidR="0016520D" w:rsidRDefault="00000000">
          <w:pPr>
            <w:pStyle w:val="INNH2"/>
            <w:tabs>
              <w:tab w:val="left" w:pos="880"/>
              <w:tab w:val="right" w:leader="dot" w:pos="9061"/>
            </w:tabs>
            <w:rPr>
              <w:rFonts w:eastAsiaTheme="minorEastAsia"/>
              <w:lang w:eastAsia="nn-NO"/>
            </w:rPr>
          </w:pPr>
          <w:hyperlink w:anchor="_Toc20735142" w:history="1">
            <w:r w:rsidR="0016520D" w:rsidRPr="0032623C">
              <w:rPr>
                <w:rStyle w:val="Hyperkopling"/>
              </w:rPr>
              <w:t>2.2</w:t>
            </w:r>
            <w:r w:rsidR="0016520D">
              <w:rPr>
                <w:rFonts w:eastAsiaTheme="minorEastAsia"/>
                <w:lang w:eastAsia="nn-NO"/>
              </w:rPr>
              <w:tab/>
            </w:r>
            <w:r w:rsidR="0016520D" w:rsidRPr="0032623C">
              <w:rPr>
                <w:rStyle w:val="Hyperkopling"/>
              </w:rPr>
              <w:t>Svangerskap, fødsel og adopsjon</w:t>
            </w:r>
            <w:r w:rsidR="0016520D">
              <w:rPr>
                <w:webHidden/>
              </w:rPr>
              <w:tab/>
            </w:r>
            <w:r w:rsidR="0016520D">
              <w:rPr>
                <w:webHidden/>
              </w:rPr>
              <w:fldChar w:fldCharType="begin"/>
            </w:r>
            <w:r w:rsidR="0016520D">
              <w:rPr>
                <w:webHidden/>
              </w:rPr>
              <w:instrText xml:space="preserve"> PAGEREF _Toc20735142 \h </w:instrText>
            </w:r>
            <w:r w:rsidR="0016520D">
              <w:rPr>
                <w:webHidden/>
              </w:rPr>
            </w:r>
            <w:r w:rsidR="0016520D">
              <w:rPr>
                <w:webHidden/>
              </w:rPr>
              <w:fldChar w:fldCharType="separate"/>
            </w:r>
            <w:r w:rsidR="0016520D">
              <w:rPr>
                <w:webHidden/>
              </w:rPr>
              <w:t>4</w:t>
            </w:r>
            <w:r w:rsidR="0016520D">
              <w:rPr>
                <w:webHidden/>
              </w:rPr>
              <w:fldChar w:fldCharType="end"/>
            </w:r>
          </w:hyperlink>
        </w:p>
        <w:p w14:paraId="518026AA" w14:textId="28A7D203" w:rsidR="0016520D" w:rsidRDefault="00000000">
          <w:pPr>
            <w:pStyle w:val="INNH2"/>
            <w:tabs>
              <w:tab w:val="left" w:pos="880"/>
              <w:tab w:val="right" w:leader="dot" w:pos="9061"/>
            </w:tabs>
            <w:rPr>
              <w:rFonts w:eastAsiaTheme="minorEastAsia"/>
              <w:lang w:eastAsia="nn-NO"/>
            </w:rPr>
          </w:pPr>
          <w:hyperlink w:anchor="_Toc20735143" w:history="1">
            <w:r w:rsidR="0016520D" w:rsidRPr="0032623C">
              <w:rPr>
                <w:rStyle w:val="Hyperkopling"/>
              </w:rPr>
              <w:t>2.3</w:t>
            </w:r>
            <w:r w:rsidR="0016520D">
              <w:rPr>
                <w:rFonts w:eastAsiaTheme="minorEastAsia"/>
                <w:lang w:eastAsia="nn-NO"/>
              </w:rPr>
              <w:tab/>
            </w:r>
            <w:r w:rsidR="0016520D" w:rsidRPr="0032623C">
              <w:rPr>
                <w:rStyle w:val="Hyperkopling"/>
              </w:rPr>
              <w:t>Omsorgspermisjon i samband med fødsel</w:t>
            </w:r>
            <w:r w:rsidR="0016520D">
              <w:rPr>
                <w:webHidden/>
              </w:rPr>
              <w:tab/>
            </w:r>
            <w:r w:rsidR="0016520D">
              <w:rPr>
                <w:webHidden/>
              </w:rPr>
              <w:fldChar w:fldCharType="begin"/>
            </w:r>
            <w:r w:rsidR="0016520D">
              <w:rPr>
                <w:webHidden/>
              </w:rPr>
              <w:instrText xml:space="preserve"> PAGEREF _Toc20735143 \h </w:instrText>
            </w:r>
            <w:r w:rsidR="0016520D">
              <w:rPr>
                <w:webHidden/>
              </w:rPr>
            </w:r>
            <w:r w:rsidR="0016520D">
              <w:rPr>
                <w:webHidden/>
              </w:rPr>
              <w:fldChar w:fldCharType="separate"/>
            </w:r>
            <w:r w:rsidR="0016520D">
              <w:rPr>
                <w:webHidden/>
              </w:rPr>
              <w:t>4</w:t>
            </w:r>
            <w:r w:rsidR="0016520D">
              <w:rPr>
                <w:webHidden/>
              </w:rPr>
              <w:fldChar w:fldCharType="end"/>
            </w:r>
          </w:hyperlink>
        </w:p>
        <w:p w14:paraId="3C582D5C" w14:textId="7422BA01" w:rsidR="0016520D" w:rsidRDefault="00000000">
          <w:pPr>
            <w:pStyle w:val="INNH2"/>
            <w:tabs>
              <w:tab w:val="left" w:pos="880"/>
              <w:tab w:val="right" w:leader="dot" w:pos="9061"/>
            </w:tabs>
            <w:rPr>
              <w:rFonts w:eastAsiaTheme="minorEastAsia"/>
              <w:lang w:eastAsia="nn-NO"/>
            </w:rPr>
          </w:pPr>
          <w:hyperlink w:anchor="_Toc20735144" w:history="1">
            <w:r w:rsidR="0016520D" w:rsidRPr="0032623C">
              <w:rPr>
                <w:rStyle w:val="Hyperkopling"/>
              </w:rPr>
              <w:t>2.4</w:t>
            </w:r>
            <w:r w:rsidR="0016520D">
              <w:rPr>
                <w:rFonts w:eastAsiaTheme="minorEastAsia"/>
                <w:lang w:eastAsia="nn-NO"/>
              </w:rPr>
              <w:tab/>
            </w:r>
            <w:r w:rsidR="0016520D" w:rsidRPr="0032623C">
              <w:rPr>
                <w:rStyle w:val="Hyperkopling"/>
              </w:rPr>
              <w:t>Fedrekvote</w:t>
            </w:r>
            <w:r w:rsidR="0016520D">
              <w:rPr>
                <w:webHidden/>
              </w:rPr>
              <w:tab/>
            </w:r>
            <w:r w:rsidR="0016520D">
              <w:rPr>
                <w:webHidden/>
              </w:rPr>
              <w:fldChar w:fldCharType="begin"/>
            </w:r>
            <w:r w:rsidR="0016520D">
              <w:rPr>
                <w:webHidden/>
              </w:rPr>
              <w:instrText xml:space="preserve"> PAGEREF _Toc20735144 \h </w:instrText>
            </w:r>
            <w:r w:rsidR="0016520D">
              <w:rPr>
                <w:webHidden/>
              </w:rPr>
            </w:r>
            <w:r w:rsidR="0016520D">
              <w:rPr>
                <w:webHidden/>
              </w:rPr>
              <w:fldChar w:fldCharType="separate"/>
            </w:r>
            <w:r w:rsidR="0016520D">
              <w:rPr>
                <w:webHidden/>
              </w:rPr>
              <w:t>4</w:t>
            </w:r>
            <w:r w:rsidR="0016520D">
              <w:rPr>
                <w:webHidden/>
              </w:rPr>
              <w:fldChar w:fldCharType="end"/>
            </w:r>
          </w:hyperlink>
        </w:p>
        <w:p w14:paraId="1DD107F4" w14:textId="4C7BB7F6" w:rsidR="0016520D" w:rsidRDefault="00000000">
          <w:pPr>
            <w:pStyle w:val="INNH2"/>
            <w:tabs>
              <w:tab w:val="left" w:pos="880"/>
              <w:tab w:val="right" w:leader="dot" w:pos="9061"/>
            </w:tabs>
            <w:rPr>
              <w:rFonts w:eastAsiaTheme="minorEastAsia"/>
              <w:lang w:eastAsia="nn-NO"/>
            </w:rPr>
          </w:pPr>
          <w:hyperlink w:anchor="_Toc20735145" w:history="1">
            <w:r w:rsidR="0016520D" w:rsidRPr="0032623C">
              <w:rPr>
                <w:rStyle w:val="Hyperkopling"/>
              </w:rPr>
              <w:t>2.5</w:t>
            </w:r>
            <w:r w:rsidR="0016520D">
              <w:rPr>
                <w:rFonts w:eastAsiaTheme="minorEastAsia"/>
                <w:lang w:eastAsia="nn-NO"/>
              </w:rPr>
              <w:tab/>
            </w:r>
            <w:r w:rsidR="0016520D" w:rsidRPr="0032623C">
              <w:rPr>
                <w:rStyle w:val="Hyperkopling"/>
              </w:rPr>
              <w:t>Amming</w:t>
            </w:r>
            <w:r w:rsidR="0016520D">
              <w:rPr>
                <w:webHidden/>
              </w:rPr>
              <w:tab/>
            </w:r>
            <w:r w:rsidR="0016520D">
              <w:rPr>
                <w:webHidden/>
              </w:rPr>
              <w:fldChar w:fldCharType="begin"/>
            </w:r>
            <w:r w:rsidR="0016520D">
              <w:rPr>
                <w:webHidden/>
              </w:rPr>
              <w:instrText xml:space="preserve"> PAGEREF _Toc20735145 \h </w:instrText>
            </w:r>
            <w:r w:rsidR="0016520D">
              <w:rPr>
                <w:webHidden/>
              </w:rPr>
            </w:r>
            <w:r w:rsidR="0016520D">
              <w:rPr>
                <w:webHidden/>
              </w:rPr>
              <w:fldChar w:fldCharType="separate"/>
            </w:r>
            <w:r w:rsidR="0016520D">
              <w:rPr>
                <w:webHidden/>
              </w:rPr>
              <w:t>4</w:t>
            </w:r>
            <w:r w:rsidR="0016520D">
              <w:rPr>
                <w:webHidden/>
              </w:rPr>
              <w:fldChar w:fldCharType="end"/>
            </w:r>
          </w:hyperlink>
        </w:p>
        <w:p w14:paraId="772AD3D5" w14:textId="24F94639" w:rsidR="0016520D" w:rsidRDefault="00000000">
          <w:pPr>
            <w:pStyle w:val="INNH2"/>
            <w:tabs>
              <w:tab w:val="left" w:pos="880"/>
              <w:tab w:val="right" w:leader="dot" w:pos="9061"/>
            </w:tabs>
            <w:rPr>
              <w:rFonts w:eastAsiaTheme="minorEastAsia"/>
              <w:lang w:eastAsia="nn-NO"/>
            </w:rPr>
          </w:pPr>
          <w:hyperlink w:anchor="_Toc20735146" w:history="1">
            <w:r w:rsidR="0016520D" w:rsidRPr="0032623C">
              <w:rPr>
                <w:rStyle w:val="Hyperkopling"/>
              </w:rPr>
              <w:t>2.6</w:t>
            </w:r>
            <w:r w:rsidR="0016520D">
              <w:rPr>
                <w:rFonts w:eastAsiaTheme="minorEastAsia"/>
                <w:lang w:eastAsia="nn-NO"/>
              </w:rPr>
              <w:tab/>
            </w:r>
            <w:r w:rsidR="0016520D" w:rsidRPr="0032623C">
              <w:rPr>
                <w:rStyle w:val="Hyperkopling"/>
              </w:rPr>
              <w:t>Omsorg for barn ut over barnets første leveår</w:t>
            </w:r>
            <w:r w:rsidR="0016520D">
              <w:rPr>
                <w:webHidden/>
              </w:rPr>
              <w:tab/>
            </w:r>
            <w:r w:rsidR="0016520D">
              <w:rPr>
                <w:webHidden/>
              </w:rPr>
              <w:fldChar w:fldCharType="begin"/>
            </w:r>
            <w:r w:rsidR="0016520D">
              <w:rPr>
                <w:webHidden/>
              </w:rPr>
              <w:instrText xml:space="preserve"> PAGEREF _Toc20735146 \h </w:instrText>
            </w:r>
            <w:r w:rsidR="0016520D">
              <w:rPr>
                <w:webHidden/>
              </w:rPr>
            </w:r>
            <w:r w:rsidR="0016520D">
              <w:rPr>
                <w:webHidden/>
              </w:rPr>
              <w:fldChar w:fldCharType="separate"/>
            </w:r>
            <w:r w:rsidR="0016520D">
              <w:rPr>
                <w:webHidden/>
              </w:rPr>
              <w:t>5</w:t>
            </w:r>
            <w:r w:rsidR="0016520D">
              <w:rPr>
                <w:webHidden/>
              </w:rPr>
              <w:fldChar w:fldCharType="end"/>
            </w:r>
          </w:hyperlink>
        </w:p>
        <w:p w14:paraId="410D9B6C" w14:textId="4ACDBED7" w:rsidR="0016520D" w:rsidRDefault="00000000">
          <w:pPr>
            <w:pStyle w:val="INNH2"/>
            <w:tabs>
              <w:tab w:val="left" w:pos="880"/>
              <w:tab w:val="right" w:leader="dot" w:pos="9061"/>
            </w:tabs>
            <w:rPr>
              <w:rFonts w:eastAsiaTheme="minorEastAsia"/>
              <w:lang w:eastAsia="nn-NO"/>
            </w:rPr>
          </w:pPr>
          <w:hyperlink w:anchor="_Toc20735147" w:history="1">
            <w:r w:rsidR="0016520D" w:rsidRPr="0032623C">
              <w:rPr>
                <w:rStyle w:val="Hyperkopling"/>
              </w:rPr>
              <w:t>2.7</w:t>
            </w:r>
            <w:r w:rsidR="0016520D">
              <w:rPr>
                <w:rFonts w:eastAsiaTheme="minorEastAsia"/>
                <w:lang w:eastAsia="nn-NO"/>
              </w:rPr>
              <w:tab/>
            </w:r>
            <w:r w:rsidR="0016520D" w:rsidRPr="0032623C">
              <w:rPr>
                <w:rStyle w:val="Hyperkopling"/>
              </w:rPr>
              <w:t>Redusert arbeidstid</w:t>
            </w:r>
            <w:r w:rsidR="0016520D">
              <w:rPr>
                <w:webHidden/>
              </w:rPr>
              <w:tab/>
            </w:r>
            <w:r w:rsidR="0016520D">
              <w:rPr>
                <w:webHidden/>
              </w:rPr>
              <w:fldChar w:fldCharType="begin"/>
            </w:r>
            <w:r w:rsidR="0016520D">
              <w:rPr>
                <w:webHidden/>
              </w:rPr>
              <w:instrText xml:space="preserve"> PAGEREF _Toc20735147 \h </w:instrText>
            </w:r>
            <w:r w:rsidR="0016520D">
              <w:rPr>
                <w:webHidden/>
              </w:rPr>
            </w:r>
            <w:r w:rsidR="0016520D">
              <w:rPr>
                <w:webHidden/>
              </w:rPr>
              <w:fldChar w:fldCharType="separate"/>
            </w:r>
            <w:r w:rsidR="0016520D">
              <w:rPr>
                <w:webHidden/>
              </w:rPr>
              <w:t>5</w:t>
            </w:r>
            <w:r w:rsidR="0016520D">
              <w:rPr>
                <w:webHidden/>
              </w:rPr>
              <w:fldChar w:fldCharType="end"/>
            </w:r>
          </w:hyperlink>
        </w:p>
        <w:p w14:paraId="4210609E" w14:textId="1794CC94" w:rsidR="0016520D" w:rsidRDefault="00000000">
          <w:pPr>
            <w:pStyle w:val="INNH2"/>
            <w:tabs>
              <w:tab w:val="left" w:pos="880"/>
              <w:tab w:val="right" w:leader="dot" w:pos="9061"/>
            </w:tabs>
            <w:rPr>
              <w:rFonts w:eastAsiaTheme="minorEastAsia"/>
              <w:lang w:eastAsia="nn-NO"/>
            </w:rPr>
          </w:pPr>
          <w:hyperlink w:anchor="_Toc20735148" w:history="1">
            <w:r w:rsidR="0016520D" w:rsidRPr="0032623C">
              <w:rPr>
                <w:rStyle w:val="Hyperkopling"/>
              </w:rPr>
              <w:t>2.8</w:t>
            </w:r>
            <w:r w:rsidR="0016520D">
              <w:rPr>
                <w:rFonts w:eastAsiaTheme="minorEastAsia"/>
                <w:lang w:eastAsia="nn-NO"/>
              </w:rPr>
              <w:tab/>
            </w:r>
            <w:r w:rsidR="0016520D" w:rsidRPr="0032623C">
              <w:rPr>
                <w:rStyle w:val="Hyperkopling"/>
              </w:rPr>
              <w:t>Barns og barnepasser sin sjukdom</w:t>
            </w:r>
            <w:r w:rsidR="0016520D">
              <w:rPr>
                <w:webHidden/>
              </w:rPr>
              <w:tab/>
            </w:r>
            <w:r w:rsidR="0016520D">
              <w:rPr>
                <w:webHidden/>
              </w:rPr>
              <w:fldChar w:fldCharType="begin"/>
            </w:r>
            <w:r w:rsidR="0016520D">
              <w:rPr>
                <w:webHidden/>
              </w:rPr>
              <w:instrText xml:space="preserve"> PAGEREF _Toc20735148 \h </w:instrText>
            </w:r>
            <w:r w:rsidR="0016520D">
              <w:rPr>
                <w:webHidden/>
              </w:rPr>
            </w:r>
            <w:r w:rsidR="0016520D">
              <w:rPr>
                <w:webHidden/>
              </w:rPr>
              <w:fldChar w:fldCharType="separate"/>
            </w:r>
            <w:r w:rsidR="0016520D">
              <w:rPr>
                <w:webHidden/>
              </w:rPr>
              <w:t>5</w:t>
            </w:r>
            <w:r w:rsidR="0016520D">
              <w:rPr>
                <w:webHidden/>
              </w:rPr>
              <w:fldChar w:fldCharType="end"/>
            </w:r>
          </w:hyperlink>
        </w:p>
        <w:p w14:paraId="095753D6" w14:textId="2B822DEC" w:rsidR="0016520D" w:rsidRDefault="00000000">
          <w:pPr>
            <w:pStyle w:val="INNH2"/>
            <w:tabs>
              <w:tab w:val="left" w:pos="880"/>
              <w:tab w:val="right" w:leader="dot" w:pos="9061"/>
            </w:tabs>
            <w:rPr>
              <w:rFonts w:eastAsiaTheme="minorEastAsia"/>
              <w:lang w:eastAsia="nn-NO"/>
            </w:rPr>
          </w:pPr>
          <w:hyperlink w:anchor="_Toc20735149" w:history="1">
            <w:r w:rsidR="0016520D" w:rsidRPr="0032623C">
              <w:rPr>
                <w:rStyle w:val="Hyperkopling"/>
              </w:rPr>
              <w:t>2.9</w:t>
            </w:r>
            <w:r w:rsidR="0016520D">
              <w:rPr>
                <w:rFonts w:eastAsiaTheme="minorEastAsia"/>
                <w:lang w:eastAsia="nn-NO"/>
              </w:rPr>
              <w:tab/>
            </w:r>
            <w:r w:rsidR="0016520D" w:rsidRPr="0032623C">
              <w:rPr>
                <w:rStyle w:val="Hyperkopling"/>
              </w:rPr>
              <w:t>Pleie- og opplæringspengar</w:t>
            </w:r>
            <w:r w:rsidR="0016520D">
              <w:rPr>
                <w:webHidden/>
              </w:rPr>
              <w:tab/>
            </w:r>
            <w:r w:rsidR="0016520D">
              <w:rPr>
                <w:webHidden/>
              </w:rPr>
              <w:fldChar w:fldCharType="begin"/>
            </w:r>
            <w:r w:rsidR="0016520D">
              <w:rPr>
                <w:webHidden/>
              </w:rPr>
              <w:instrText xml:space="preserve"> PAGEREF _Toc20735149 \h </w:instrText>
            </w:r>
            <w:r w:rsidR="0016520D">
              <w:rPr>
                <w:webHidden/>
              </w:rPr>
            </w:r>
            <w:r w:rsidR="0016520D">
              <w:rPr>
                <w:webHidden/>
              </w:rPr>
              <w:fldChar w:fldCharType="separate"/>
            </w:r>
            <w:r w:rsidR="0016520D">
              <w:rPr>
                <w:webHidden/>
              </w:rPr>
              <w:t>6</w:t>
            </w:r>
            <w:r w:rsidR="0016520D">
              <w:rPr>
                <w:webHidden/>
              </w:rPr>
              <w:fldChar w:fldCharType="end"/>
            </w:r>
          </w:hyperlink>
        </w:p>
        <w:p w14:paraId="7637E253" w14:textId="16EA1A3F" w:rsidR="0016520D" w:rsidRDefault="00000000">
          <w:pPr>
            <w:pStyle w:val="INNH2"/>
            <w:tabs>
              <w:tab w:val="left" w:pos="880"/>
              <w:tab w:val="right" w:leader="dot" w:pos="9061"/>
            </w:tabs>
            <w:rPr>
              <w:rFonts w:eastAsiaTheme="minorEastAsia"/>
              <w:lang w:eastAsia="nn-NO"/>
            </w:rPr>
          </w:pPr>
          <w:hyperlink w:anchor="_Toc20735150" w:history="1">
            <w:r w:rsidR="0016520D" w:rsidRPr="0032623C">
              <w:rPr>
                <w:rStyle w:val="Hyperkopling"/>
              </w:rPr>
              <w:t>2.10</w:t>
            </w:r>
            <w:r w:rsidR="0016520D">
              <w:rPr>
                <w:rFonts w:eastAsiaTheme="minorEastAsia"/>
                <w:lang w:eastAsia="nn-NO"/>
              </w:rPr>
              <w:tab/>
            </w:r>
            <w:r w:rsidR="0016520D" w:rsidRPr="0032623C">
              <w:rPr>
                <w:rStyle w:val="Hyperkopling"/>
              </w:rPr>
              <w:t>Pleie og omsorg av nære familiemedlemmer over 18 år</w:t>
            </w:r>
            <w:r w:rsidR="0016520D">
              <w:rPr>
                <w:webHidden/>
              </w:rPr>
              <w:tab/>
            </w:r>
            <w:r w:rsidR="0016520D">
              <w:rPr>
                <w:webHidden/>
              </w:rPr>
              <w:fldChar w:fldCharType="begin"/>
            </w:r>
            <w:r w:rsidR="0016520D">
              <w:rPr>
                <w:webHidden/>
              </w:rPr>
              <w:instrText xml:space="preserve"> PAGEREF _Toc20735150 \h </w:instrText>
            </w:r>
            <w:r w:rsidR="0016520D">
              <w:rPr>
                <w:webHidden/>
              </w:rPr>
            </w:r>
            <w:r w:rsidR="0016520D">
              <w:rPr>
                <w:webHidden/>
              </w:rPr>
              <w:fldChar w:fldCharType="separate"/>
            </w:r>
            <w:r w:rsidR="0016520D">
              <w:rPr>
                <w:webHidden/>
              </w:rPr>
              <w:t>7</w:t>
            </w:r>
            <w:r w:rsidR="0016520D">
              <w:rPr>
                <w:webHidden/>
              </w:rPr>
              <w:fldChar w:fldCharType="end"/>
            </w:r>
          </w:hyperlink>
        </w:p>
        <w:p w14:paraId="58F28316" w14:textId="2A7ABE32" w:rsidR="0016520D" w:rsidRDefault="00000000">
          <w:pPr>
            <w:pStyle w:val="INNH2"/>
            <w:tabs>
              <w:tab w:val="left" w:pos="880"/>
              <w:tab w:val="right" w:leader="dot" w:pos="9061"/>
            </w:tabs>
            <w:rPr>
              <w:rFonts w:eastAsiaTheme="minorEastAsia"/>
              <w:lang w:eastAsia="nn-NO"/>
            </w:rPr>
          </w:pPr>
          <w:hyperlink w:anchor="_Toc20735151" w:history="1">
            <w:r w:rsidR="0016520D" w:rsidRPr="0032623C">
              <w:rPr>
                <w:rStyle w:val="Hyperkopling"/>
                <w:lang w:val="nb-NO"/>
              </w:rPr>
              <w:t>2.11</w:t>
            </w:r>
            <w:r w:rsidR="0016520D">
              <w:rPr>
                <w:rFonts w:eastAsiaTheme="minorEastAsia"/>
                <w:lang w:eastAsia="nn-NO"/>
              </w:rPr>
              <w:tab/>
            </w:r>
            <w:r w:rsidR="0016520D" w:rsidRPr="0032623C">
              <w:rPr>
                <w:rStyle w:val="Hyperkopling"/>
                <w:lang w:val="nb-NO"/>
              </w:rPr>
              <w:t>Pleie av pårørande i livets sluttfase</w:t>
            </w:r>
            <w:r w:rsidR="0016520D">
              <w:rPr>
                <w:webHidden/>
              </w:rPr>
              <w:tab/>
            </w:r>
            <w:r w:rsidR="0016520D">
              <w:rPr>
                <w:webHidden/>
              </w:rPr>
              <w:fldChar w:fldCharType="begin"/>
            </w:r>
            <w:r w:rsidR="0016520D">
              <w:rPr>
                <w:webHidden/>
              </w:rPr>
              <w:instrText xml:space="preserve"> PAGEREF _Toc20735151 \h </w:instrText>
            </w:r>
            <w:r w:rsidR="0016520D">
              <w:rPr>
                <w:webHidden/>
              </w:rPr>
            </w:r>
            <w:r w:rsidR="0016520D">
              <w:rPr>
                <w:webHidden/>
              </w:rPr>
              <w:fldChar w:fldCharType="separate"/>
            </w:r>
            <w:r w:rsidR="0016520D">
              <w:rPr>
                <w:webHidden/>
              </w:rPr>
              <w:t>7</w:t>
            </w:r>
            <w:r w:rsidR="0016520D">
              <w:rPr>
                <w:webHidden/>
              </w:rPr>
              <w:fldChar w:fldCharType="end"/>
            </w:r>
          </w:hyperlink>
        </w:p>
        <w:p w14:paraId="6A9BC36C" w14:textId="1A238531" w:rsidR="0016520D" w:rsidRDefault="00000000">
          <w:pPr>
            <w:pStyle w:val="INNH1"/>
            <w:rPr>
              <w:rFonts w:eastAsiaTheme="minorEastAsia"/>
              <w:b w:val="0"/>
              <w:lang w:eastAsia="nn-NO"/>
            </w:rPr>
          </w:pPr>
          <w:hyperlink w:anchor="_Toc20735152" w:history="1">
            <w:r w:rsidR="0016520D" w:rsidRPr="0032623C">
              <w:rPr>
                <w:rStyle w:val="Hyperkopling"/>
              </w:rPr>
              <w:t>KAP. 3  UTDANNINGSPERMISJON</w:t>
            </w:r>
            <w:r w:rsidR="0016520D">
              <w:rPr>
                <w:webHidden/>
              </w:rPr>
              <w:tab/>
            </w:r>
            <w:r w:rsidR="0016520D">
              <w:rPr>
                <w:webHidden/>
              </w:rPr>
              <w:fldChar w:fldCharType="begin"/>
            </w:r>
            <w:r w:rsidR="0016520D">
              <w:rPr>
                <w:webHidden/>
              </w:rPr>
              <w:instrText xml:space="preserve"> PAGEREF _Toc20735152 \h </w:instrText>
            </w:r>
            <w:r w:rsidR="0016520D">
              <w:rPr>
                <w:webHidden/>
              </w:rPr>
            </w:r>
            <w:r w:rsidR="0016520D">
              <w:rPr>
                <w:webHidden/>
              </w:rPr>
              <w:fldChar w:fldCharType="separate"/>
            </w:r>
            <w:r w:rsidR="0016520D">
              <w:rPr>
                <w:webHidden/>
              </w:rPr>
              <w:t>7</w:t>
            </w:r>
            <w:r w:rsidR="0016520D">
              <w:rPr>
                <w:webHidden/>
              </w:rPr>
              <w:fldChar w:fldCharType="end"/>
            </w:r>
          </w:hyperlink>
        </w:p>
        <w:p w14:paraId="74A4FDAB" w14:textId="1DC77EF3" w:rsidR="0016520D" w:rsidRDefault="00000000">
          <w:pPr>
            <w:pStyle w:val="INNH2"/>
            <w:tabs>
              <w:tab w:val="left" w:pos="880"/>
              <w:tab w:val="right" w:leader="dot" w:pos="9061"/>
            </w:tabs>
            <w:rPr>
              <w:rFonts w:eastAsiaTheme="minorEastAsia"/>
              <w:lang w:eastAsia="nn-NO"/>
            </w:rPr>
          </w:pPr>
          <w:hyperlink w:anchor="_Toc20735153" w:history="1">
            <w:r w:rsidR="0016520D" w:rsidRPr="0032623C">
              <w:rPr>
                <w:rStyle w:val="Hyperkopling"/>
              </w:rPr>
              <w:t>3.1</w:t>
            </w:r>
            <w:r w:rsidR="0016520D">
              <w:rPr>
                <w:rFonts w:eastAsiaTheme="minorEastAsia"/>
                <w:lang w:eastAsia="nn-NO"/>
              </w:rPr>
              <w:tab/>
            </w:r>
            <w:r w:rsidR="0016520D" w:rsidRPr="0032623C">
              <w:rPr>
                <w:rStyle w:val="Hyperkopling"/>
              </w:rPr>
              <w:t>Utdanningspermisjon/kompetanseheving</w:t>
            </w:r>
            <w:r w:rsidR="0016520D">
              <w:rPr>
                <w:webHidden/>
              </w:rPr>
              <w:tab/>
            </w:r>
            <w:r w:rsidR="0016520D">
              <w:rPr>
                <w:webHidden/>
              </w:rPr>
              <w:fldChar w:fldCharType="begin"/>
            </w:r>
            <w:r w:rsidR="0016520D">
              <w:rPr>
                <w:webHidden/>
              </w:rPr>
              <w:instrText xml:space="preserve"> PAGEREF _Toc20735153 \h </w:instrText>
            </w:r>
            <w:r w:rsidR="0016520D">
              <w:rPr>
                <w:webHidden/>
              </w:rPr>
            </w:r>
            <w:r w:rsidR="0016520D">
              <w:rPr>
                <w:webHidden/>
              </w:rPr>
              <w:fldChar w:fldCharType="separate"/>
            </w:r>
            <w:r w:rsidR="0016520D">
              <w:rPr>
                <w:webHidden/>
              </w:rPr>
              <w:t>7</w:t>
            </w:r>
            <w:r w:rsidR="0016520D">
              <w:rPr>
                <w:webHidden/>
              </w:rPr>
              <w:fldChar w:fldCharType="end"/>
            </w:r>
          </w:hyperlink>
        </w:p>
        <w:p w14:paraId="78A4777D" w14:textId="00A04C8A" w:rsidR="0016520D" w:rsidRDefault="00000000">
          <w:pPr>
            <w:pStyle w:val="INNH2"/>
            <w:tabs>
              <w:tab w:val="left" w:pos="880"/>
              <w:tab w:val="right" w:leader="dot" w:pos="9061"/>
            </w:tabs>
            <w:rPr>
              <w:rFonts w:eastAsiaTheme="minorEastAsia"/>
              <w:lang w:eastAsia="nn-NO"/>
            </w:rPr>
          </w:pPr>
          <w:hyperlink w:anchor="_Toc20735154" w:history="1">
            <w:r w:rsidR="0016520D" w:rsidRPr="0032623C">
              <w:rPr>
                <w:rStyle w:val="Hyperkopling"/>
              </w:rPr>
              <w:t>3.2</w:t>
            </w:r>
            <w:r w:rsidR="0016520D">
              <w:rPr>
                <w:rFonts w:eastAsiaTheme="minorEastAsia"/>
                <w:lang w:eastAsia="nn-NO"/>
              </w:rPr>
              <w:tab/>
            </w:r>
            <w:r w:rsidR="0016520D" w:rsidRPr="0032623C">
              <w:rPr>
                <w:rStyle w:val="Hyperkopling"/>
              </w:rPr>
              <w:t>Eksamen, fagprøver, prosjekt og liknande.</w:t>
            </w:r>
            <w:r w:rsidR="0016520D">
              <w:rPr>
                <w:webHidden/>
              </w:rPr>
              <w:tab/>
            </w:r>
            <w:r w:rsidR="0016520D">
              <w:rPr>
                <w:webHidden/>
              </w:rPr>
              <w:fldChar w:fldCharType="begin"/>
            </w:r>
            <w:r w:rsidR="0016520D">
              <w:rPr>
                <w:webHidden/>
              </w:rPr>
              <w:instrText xml:space="preserve"> PAGEREF _Toc20735154 \h </w:instrText>
            </w:r>
            <w:r w:rsidR="0016520D">
              <w:rPr>
                <w:webHidden/>
              </w:rPr>
            </w:r>
            <w:r w:rsidR="0016520D">
              <w:rPr>
                <w:webHidden/>
              </w:rPr>
              <w:fldChar w:fldCharType="separate"/>
            </w:r>
            <w:r w:rsidR="0016520D">
              <w:rPr>
                <w:webHidden/>
              </w:rPr>
              <w:t>8</w:t>
            </w:r>
            <w:r w:rsidR="0016520D">
              <w:rPr>
                <w:webHidden/>
              </w:rPr>
              <w:fldChar w:fldCharType="end"/>
            </w:r>
          </w:hyperlink>
        </w:p>
        <w:p w14:paraId="5888E5AD" w14:textId="30F120AA" w:rsidR="0016520D" w:rsidRDefault="00000000">
          <w:pPr>
            <w:pStyle w:val="INNH1"/>
            <w:rPr>
              <w:rFonts w:eastAsiaTheme="minorEastAsia"/>
              <w:b w:val="0"/>
              <w:lang w:eastAsia="nn-NO"/>
            </w:rPr>
          </w:pPr>
          <w:hyperlink w:anchor="_Toc20735155" w:history="1">
            <w:r w:rsidR="0016520D" w:rsidRPr="0032623C">
              <w:rPr>
                <w:rStyle w:val="Hyperkopling"/>
              </w:rPr>
              <w:t xml:space="preserve">KAP. 4 </w:t>
            </w:r>
            <w:r w:rsidR="0016520D">
              <w:rPr>
                <w:rFonts w:eastAsiaTheme="minorEastAsia"/>
                <w:b w:val="0"/>
                <w:lang w:eastAsia="nn-NO"/>
              </w:rPr>
              <w:tab/>
            </w:r>
            <w:r w:rsidR="0016520D" w:rsidRPr="0032623C">
              <w:rPr>
                <w:rStyle w:val="Hyperkopling"/>
              </w:rPr>
              <w:t>PERMISJON FOR UTFØRING AV TILLITSVERV/OMBOD</w:t>
            </w:r>
            <w:r w:rsidR="0016520D">
              <w:rPr>
                <w:webHidden/>
              </w:rPr>
              <w:tab/>
            </w:r>
            <w:r w:rsidR="0016520D">
              <w:rPr>
                <w:webHidden/>
              </w:rPr>
              <w:fldChar w:fldCharType="begin"/>
            </w:r>
            <w:r w:rsidR="0016520D">
              <w:rPr>
                <w:webHidden/>
              </w:rPr>
              <w:instrText xml:space="preserve"> PAGEREF _Toc20735155 \h </w:instrText>
            </w:r>
            <w:r w:rsidR="0016520D">
              <w:rPr>
                <w:webHidden/>
              </w:rPr>
            </w:r>
            <w:r w:rsidR="0016520D">
              <w:rPr>
                <w:webHidden/>
              </w:rPr>
              <w:fldChar w:fldCharType="separate"/>
            </w:r>
            <w:r w:rsidR="0016520D">
              <w:rPr>
                <w:webHidden/>
              </w:rPr>
              <w:t>8</w:t>
            </w:r>
            <w:r w:rsidR="0016520D">
              <w:rPr>
                <w:webHidden/>
              </w:rPr>
              <w:fldChar w:fldCharType="end"/>
            </w:r>
          </w:hyperlink>
        </w:p>
        <w:p w14:paraId="16E01403" w14:textId="76AAB46C" w:rsidR="0016520D" w:rsidRDefault="00000000">
          <w:pPr>
            <w:pStyle w:val="INNH2"/>
            <w:tabs>
              <w:tab w:val="left" w:pos="880"/>
              <w:tab w:val="right" w:leader="dot" w:pos="9061"/>
            </w:tabs>
            <w:rPr>
              <w:rFonts w:eastAsiaTheme="minorEastAsia"/>
              <w:lang w:eastAsia="nn-NO"/>
            </w:rPr>
          </w:pPr>
          <w:hyperlink w:anchor="_Toc20735156" w:history="1">
            <w:r w:rsidR="0016520D" w:rsidRPr="0032623C">
              <w:rPr>
                <w:rStyle w:val="Hyperkopling"/>
              </w:rPr>
              <w:t>4.1</w:t>
            </w:r>
            <w:r w:rsidR="0016520D">
              <w:rPr>
                <w:rFonts w:eastAsiaTheme="minorEastAsia"/>
                <w:lang w:eastAsia="nn-NO"/>
              </w:rPr>
              <w:tab/>
            </w:r>
            <w:r w:rsidR="0016520D" w:rsidRPr="0032623C">
              <w:rPr>
                <w:rStyle w:val="Hyperkopling"/>
              </w:rPr>
              <w:t>Offentleg ombod og andre offentlege verv</w:t>
            </w:r>
            <w:r w:rsidR="0016520D">
              <w:rPr>
                <w:webHidden/>
              </w:rPr>
              <w:tab/>
            </w:r>
            <w:r w:rsidR="0016520D">
              <w:rPr>
                <w:webHidden/>
              </w:rPr>
              <w:fldChar w:fldCharType="begin"/>
            </w:r>
            <w:r w:rsidR="0016520D">
              <w:rPr>
                <w:webHidden/>
              </w:rPr>
              <w:instrText xml:space="preserve"> PAGEREF _Toc20735156 \h </w:instrText>
            </w:r>
            <w:r w:rsidR="0016520D">
              <w:rPr>
                <w:webHidden/>
              </w:rPr>
            </w:r>
            <w:r w:rsidR="0016520D">
              <w:rPr>
                <w:webHidden/>
              </w:rPr>
              <w:fldChar w:fldCharType="separate"/>
            </w:r>
            <w:r w:rsidR="0016520D">
              <w:rPr>
                <w:webHidden/>
              </w:rPr>
              <w:t>8</w:t>
            </w:r>
            <w:r w:rsidR="0016520D">
              <w:rPr>
                <w:webHidden/>
              </w:rPr>
              <w:fldChar w:fldCharType="end"/>
            </w:r>
          </w:hyperlink>
        </w:p>
        <w:p w14:paraId="2D6C7BBA" w14:textId="3B33D8BE" w:rsidR="0016520D" w:rsidRDefault="00000000">
          <w:pPr>
            <w:pStyle w:val="INNH2"/>
            <w:tabs>
              <w:tab w:val="left" w:pos="880"/>
              <w:tab w:val="right" w:leader="dot" w:pos="9061"/>
            </w:tabs>
            <w:rPr>
              <w:rFonts w:eastAsiaTheme="minorEastAsia"/>
              <w:lang w:eastAsia="nn-NO"/>
            </w:rPr>
          </w:pPr>
          <w:hyperlink w:anchor="_Toc20735157" w:history="1">
            <w:r w:rsidR="0016520D" w:rsidRPr="0032623C">
              <w:rPr>
                <w:rStyle w:val="Hyperkopling"/>
              </w:rPr>
              <w:t>4.2</w:t>
            </w:r>
            <w:r w:rsidR="0016520D">
              <w:rPr>
                <w:rFonts w:eastAsiaTheme="minorEastAsia"/>
                <w:lang w:eastAsia="nn-NO"/>
              </w:rPr>
              <w:tab/>
            </w:r>
            <w:r w:rsidR="0016520D" w:rsidRPr="0032623C">
              <w:rPr>
                <w:rStyle w:val="Hyperkopling"/>
              </w:rPr>
              <w:t>Tillitsverv i arbeidstakarorganisasjonar</w:t>
            </w:r>
            <w:r w:rsidR="0016520D">
              <w:rPr>
                <w:webHidden/>
              </w:rPr>
              <w:tab/>
            </w:r>
            <w:r w:rsidR="0016520D">
              <w:rPr>
                <w:webHidden/>
              </w:rPr>
              <w:fldChar w:fldCharType="begin"/>
            </w:r>
            <w:r w:rsidR="0016520D">
              <w:rPr>
                <w:webHidden/>
              </w:rPr>
              <w:instrText xml:space="preserve"> PAGEREF _Toc20735157 \h </w:instrText>
            </w:r>
            <w:r w:rsidR="0016520D">
              <w:rPr>
                <w:webHidden/>
              </w:rPr>
            </w:r>
            <w:r w:rsidR="0016520D">
              <w:rPr>
                <w:webHidden/>
              </w:rPr>
              <w:fldChar w:fldCharType="separate"/>
            </w:r>
            <w:r w:rsidR="0016520D">
              <w:rPr>
                <w:webHidden/>
              </w:rPr>
              <w:t>9</w:t>
            </w:r>
            <w:r w:rsidR="0016520D">
              <w:rPr>
                <w:webHidden/>
              </w:rPr>
              <w:fldChar w:fldCharType="end"/>
            </w:r>
          </w:hyperlink>
        </w:p>
        <w:p w14:paraId="35D350BC" w14:textId="1A6222D1" w:rsidR="0016520D" w:rsidRDefault="00000000">
          <w:pPr>
            <w:pStyle w:val="INNH1"/>
            <w:rPr>
              <w:rFonts w:eastAsiaTheme="minorEastAsia"/>
              <w:b w:val="0"/>
              <w:lang w:eastAsia="nn-NO"/>
            </w:rPr>
          </w:pPr>
          <w:hyperlink w:anchor="_Toc20735158" w:history="1">
            <w:r w:rsidR="0016520D" w:rsidRPr="0032623C">
              <w:rPr>
                <w:rStyle w:val="Hyperkopling"/>
              </w:rPr>
              <w:t>KAP. 5</w:t>
            </w:r>
            <w:r w:rsidR="0016520D">
              <w:rPr>
                <w:rFonts w:eastAsiaTheme="minorEastAsia"/>
                <w:b w:val="0"/>
                <w:lang w:eastAsia="nn-NO"/>
              </w:rPr>
              <w:tab/>
            </w:r>
            <w:r w:rsidR="0016520D" w:rsidRPr="0032623C">
              <w:rPr>
                <w:rStyle w:val="Hyperkopling"/>
              </w:rPr>
              <w:t>VELFERDSPERMISJONAR MED LØN</w:t>
            </w:r>
            <w:r w:rsidR="0016520D">
              <w:rPr>
                <w:webHidden/>
              </w:rPr>
              <w:tab/>
            </w:r>
            <w:r w:rsidR="0016520D">
              <w:rPr>
                <w:webHidden/>
              </w:rPr>
              <w:fldChar w:fldCharType="begin"/>
            </w:r>
            <w:r w:rsidR="0016520D">
              <w:rPr>
                <w:webHidden/>
              </w:rPr>
              <w:instrText xml:space="preserve"> PAGEREF _Toc20735158 \h </w:instrText>
            </w:r>
            <w:r w:rsidR="0016520D">
              <w:rPr>
                <w:webHidden/>
              </w:rPr>
            </w:r>
            <w:r w:rsidR="0016520D">
              <w:rPr>
                <w:webHidden/>
              </w:rPr>
              <w:fldChar w:fldCharType="separate"/>
            </w:r>
            <w:r w:rsidR="0016520D">
              <w:rPr>
                <w:webHidden/>
              </w:rPr>
              <w:t>10</w:t>
            </w:r>
            <w:r w:rsidR="0016520D">
              <w:rPr>
                <w:webHidden/>
              </w:rPr>
              <w:fldChar w:fldCharType="end"/>
            </w:r>
          </w:hyperlink>
        </w:p>
        <w:p w14:paraId="06CCFEB0" w14:textId="466CACA4" w:rsidR="0016520D" w:rsidRDefault="00000000">
          <w:pPr>
            <w:pStyle w:val="INNH1"/>
            <w:rPr>
              <w:rFonts w:eastAsiaTheme="minorEastAsia"/>
              <w:b w:val="0"/>
              <w:lang w:eastAsia="nn-NO"/>
            </w:rPr>
          </w:pPr>
          <w:hyperlink w:anchor="_Toc20735159" w:history="1">
            <w:r w:rsidR="0016520D" w:rsidRPr="0032623C">
              <w:rPr>
                <w:rStyle w:val="Hyperkopling"/>
              </w:rPr>
              <w:t>KAP. 6</w:t>
            </w:r>
            <w:r w:rsidR="0016520D">
              <w:rPr>
                <w:rFonts w:eastAsiaTheme="minorEastAsia"/>
                <w:b w:val="0"/>
                <w:lang w:eastAsia="nn-NO"/>
              </w:rPr>
              <w:tab/>
            </w:r>
            <w:r w:rsidR="0016520D" w:rsidRPr="0032623C">
              <w:rPr>
                <w:rStyle w:val="Hyperkopling"/>
              </w:rPr>
              <w:t>YMSE PERMISJONAR</w:t>
            </w:r>
            <w:r w:rsidR="0016520D">
              <w:rPr>
                <w:webHidden/>
              </w:rPr>
              <w:tab/>
            </w:r>
            <w:r w:rsidR="0016520D">
              <w:rPr>
                <w:webHidden/>
              </w:rPr>
              <w:fldChar w:fldCharType="begin"/>
            </w:r>
            <w:r w:rsidR="0016520D">
              <w:rPr>
                <w:webHidden/>
              </w:rPr>
              <w:instrText xml:space="preserve"> PAGEREF _Toc20735159 \h </w:instrText>
            </w:r>
            <w:r w:rsidR="0016520D">
              <w:rPr>
                <w:webHidden/>
              </w:rPr>
            </w:r>
            <w:r w:rsidR="0016520D">
              <w:rPr>
                <w:webHidden/>
              </w:rPr>
              <w:fldChar w:fldCharType="separate"/>
            </w:r>
            <w:r w:rsidR="0016520D">
              <w:rPr>
                <w:webHidden/>
              </w:rPr>
              <w:t>12</w:t>
            </w:r>
            <w:r w:rsidR="0016520D">
              <w:rPr>
                <w:webHidden/>
              </w:rPr>
              <w:fldChar w:fldCharType="end"/>
            </w:r>
          </w:hyperlink>
        </w:p>
        <w:p w14:paraId="015356DF" w14:textId="7B0F974B" w:rsidR="0016520D" w:rsidRDefault="00000000">
          <w:pPr>
            <w:pStyle w:val="INNH2"/>
            <w:tabs>
              <w:tab w:val="left" w:pos="880"/>
              <w:tab w:val="right" w:leader="dot" w:pos="9061"/>
            </w:tabs>
            <w:rPr>
              <w:rFonts w:eastAsiaTheme="minorEastAsia"/>
              <w:lang w:eastAsia="nn-NO"/>
            </w:rPr>
          </w:pPr>
          <w:hyperlink w:anchor="_Toc20735160" w:history="1">
            <w:r w:rsidR="0016520D" w:rsidRPr="0032623C">
              <w:rPr>
                <w:rStyle w:val="Hyperkopling"/>
              </w:rPr>
              <w:t>6.1</w:t>
            </w:r>
            <w:r w:rsidR="0016520D">
              <w:rPr>
                <w:rFonts w:eastAsiaTheme="minorEastAsia"/>
                <w:lang w:eastAsia="nn-NO"/>
              </w:rPr>
              <w:tab/>
            </w:r>
            <w:r w:rsidR="0016520D" w:rsidRPr="0032623C">
              <w:rPr>
                <w:rStyle w:val="Hyperkopling"/>
              </w:rPr>
              <w:t>Pasientfølgje</w:t>
            </w:r>
            <w:r w:rsidR="0016520D">
              <w:rPr>
                <w:webHidden/>
              </w:rPr>
              <w:tab/>
            </w:r>
            <w:r w:rsidR="0016520D">
              <w:rPr>
                <w:webHidden/>
              </w:rPr>
              <w:fldChar w:fldCharType="begin"/>
            </w:r>
            <w:r w:rsidR="0016520D">
              <w:rPr>
                <w:webHidden/>
              </w:rPr>
              <w:instrText xml:space="preserve"> PAGEREF _Toc20735160 \h </w:instrText>
            </w:r>
            <w:r w:rsidR="0016520D">
              <w:rPr>
                <w:webHidden/>
              </w:rPr>
            </w:r>
            <w:r w:rsidR="0016520D">
              <w:rPr>
                <w:webHidden/>
              </w:rPr>
              <w:fldChar w:fldCharType="separate"/>
            </w:r>
            <w:r w:rsidR="0016520D">
              <w:rPr>
                <w:webHidden/>
              </w:rPr>
              <w:t>12</w:t>
            </w:r>
            <w:r w:rsidR="0016520D">
              <w:rPr>
                <w:webHidden/>
              </w:rPr>
              <w:fldChar w:fldCharType="end"/>
            </w:r>
          </w:hyperlink>
        </w:p>
        <w:p w14:paraId="75384D93" w14:textId="10D03EC0" w:rsidR="0016520D" w:rsidRDefault="00000000">
          <w:pPr>
            <w:pStyle w:val="INNH2"/>
            <w:tabs>
              <w:tab w:val="left" w:pos="880"/>
              <w:tab w:val="right" w:leader="dot" w:pos="9061"/>
            </w:tabs>
            <w:rPr>
              <w:rFonts w:eastAsiaTheme="minorEastAsia"/>
              <w:lang w:eastAsia="nn-NO"/>
            </w:rPr>
          </w:pPr>
          <w:hyperlink w:anchor="_Toc20735161" w:history="1">
            <w:r w:rsidR="0016520D" w:rsidRPr="0032623C">
              <w:rPr>
                <w:rStyle w:val="Hyperkopling"/>
              </w:rPr>
              <w:t xml:space="preserve">6.2 </w:t>
            </w:r>
            <w:r w:rsidR="0016520D">
              <w:rPr>
                <w:rFonts w:eastAsiaTheme="minorEastAsia"/>
                <w:lang w:eastAsia="nn-NO"/>
              </w:rPr>
              <w:tab/>
            </w:r>
            <w:r w:rsidR="0016520D" w:rsidRPr="0032623C">
              <w:rPr>
                <w:rStyle w:val="Hyperkopling"/>
              </w:rPr>
              <w:t>Feiring av religiøse og nasjonale høgtidsdagar</w:t>
            </w:r>
            <w:r w:rsidR="0016520D">
              <w:rPr>
                <w:webHidden/>
              </w:rPr>
              <w:tab/>
            </w:r>
            <w:r w:rsidR="0016520D">
              <w:rPr>
                <w:webHidden/>
              </w:rPr>
              <w:fldChar w:fldCharType="begin"/>
            </w:r>
            <w:r w:rsidR="0016520D">
              <w:rPr>
                <w:webHidden/>
              </w:rPr>
              <w:instrText xml:space="preserve"> PAGEREF _Toc20735161 \h </w:instrText>
            </w:r>
            <w:r w:rsidR="0016520D">
              <w:rPr>
                <w:webHidden/>
              </w:rPr>
            </w:r>
            <w:r w:rsidR="0016520D">
              <w:rPr>
                <w:webHidden/>
              </w:rPr>
              <w:fldChar w:fldCharType="separate"/>
            </w:r>
            <w:r w:rsidR="0016520D">
              <w:rPr>
                <w:webHidden/>
              </w:rPr>
              <w:t>12</w:t>
            </w:r>
            <w:r w:rsidR="0016520D">
              <w:rPr>
                <w:webHidden/>
              </w:rPr>
              <w:fldChar w:fldCharType="end"/>
            </w:r>
          </w:hyperlink>
        </w:p>
        <w:p w14:paraId="0C04F2D3" w14:textId="3F58A690" w:rsidR="0016520D" w:rsidRDefault="00000000">
          <w:pPr>
            <w:pStyle w:val="INNH2"/>
            <w:tabs>
              <w:tab w:val="left" w:pos="880"/>
              <w:tab w:val="right" w:leader="dot" w:pos="9061"/>
            </w:tabs>
            <w:rPr>
              <w:rFonts w:eastAsiaTheme="minorEastAsia"/>
              <w:lang w:eastAsia="nn-NO"/>
            </w:rPr>
          </w:pPr>
          <w:hyperlink w:anchor="_Toc20735162" w:history="1">
            <w:r w:rsidR="0016520D" w:rsidRPr="0032623C">
              <w:rPr>
                <w:rStyle w:val="Hyperkopling"/>
              </w:rPr>
              <w:t>6.3</w:t>
            </w:r>
            <w:r w:rsidR="0016520D">
              <w:rPr>
                <w:rFonts w:eastAsiaTheme="minorEastAsia"/>
                <w:lang w:eastAsia="nn-NO"/>
              </w:rPr>
              <w:tab/>
            </w:r>
            <w:r w:rsidR="0016520D" w:rsidRPr="0032623C">
              <w:rPr>
                <w:rStyle w:val="Hyperkopling"/>
              </w:rPr>
              <w:t>Overgang til ny stilling</w:t>
            </w:r>
            <w:r w:rsidR="0016520D">
              <w:rPr>
                <w:webHidden/>
              </w:rPr>
              <w:tab/>
            </w:r>
            <w:r w:rsidR="0016520D">
              <w:rPr>
                <w:webHidden/>
              </w:rPr>
              <w:fldChar w:fldCharType="begin"/>
            </w:r>
            <w:r w:rsidR="0016520D">
              <w:rPr>
                <w:webHidden/>
              </w:rPr>
              <w:instrText xml:space="preserve"> PAGEREF _Toc20735162 \h </w:instrText>
            </w:r>
            <w:r w:rsidR="0016520D">
              <w:rPr>
                <w:webHidden/>
              </w:rPr>
            </w:r>
            <w:r w:rsidR="0016520D">
              <w:rPr>
                <w:webHidden/>
              </w:rPr>
              <w:fldChar w:fldCharType="separate"/>
            </w:r>
            <w:r w:rsidR="0016520D">
              <w:rPr>
                <w:webHidden/>
              </w:rPr>
              <w:t>12</w:t>
            </w:r>
            <w:r w:rsidR="0016520D">
              <w:rPr>
                <w:webHidden/>
              </w:rPr>
              <w:fldChar w:fldCharType="end"/>
            </w:r>
          </w:hyperlink>
        </w:p>
        <w:p w14:paraId="34E42F64" w14:textId="398879E6" w:rsidR="0016520D" w:rsidRDefault="00000000">
          <w:pPr>
            <w:pStyle w:val="INNH2"/>
            <w:tabs>
              <w:tab w:val="left" w:pos="880"/>
              <w:tab w:val="right" w:leader="dot" w:pos="9061"/>
            </w:tabs>
            <w:rPr>
              <w:rFonts w:eastAsiaTheme="minorEastAsia"/>
              <w:lang w:eastAsia="nn-NO"/>
            </w:rPr>
          </w:pPr>
          <w:hyperlink w:anchor="_Toc20735163" w:history="1">
            <w:r w:rsidR="0016520D" w:rsidRPr="0032623C">
              <w:rPr>
                <w:rStyle w:val="Hyperkopling"/>
              </w:rPr>
              <w:t>6.4</w:t>
            </w:r>
            <w:r w:rsidR="0016520D">
              <w:rPr>
                <w:rFonts w:eastAsiaTheme="minorEastAsia"/>
                <w:lang w:eastAsia="nn-NO"/>
              </w:rPr>
              <w:tab/>
            </w:r>
            <w:r w:rsidR="0016520D" w:rsidRPr="0032623C">
              <w:rPr>
                <w:rStyle w:val="Hyperkopling"/>
              </w:rPr>
              <w:t>Førstegongsteneste/repetisjonsøving</w:t>
            </w:r>
            <w:r w:rsidR="0016520D">
              <w:rPr>
                <w:webHidden/>
              </w:rPr>
              <w:tab/>
            </w:r>
            <w:r w:rsidR="0016520D">
              <w:rPr>
                <w:webHidden/>
              </w:rPr>
              <w:fldChar w:fldCharType="begin"/>
            </w:r>
            <w:r w:rsidR="0016520D">
              <w:rPr>
                <w:webHidden/>
              </w:rPr>
              <w:instrText xml:space="preserve"> PAGEREF _Toc20735163 \h </w:instrText>
            </w:r>
            <w:r w:rsidR="0016520D">
              <w:rPr>
                <w:webHidden/>
              </w:rPr>
            </w:r>
            <w:r w:rsidR="0016520D">
              <w:rPr>
                <w:webHidden/>
              </w:rPr>
              <w:fldChar w:fldCharType="separate"/>
            </w:r>
            <w:r w:rsidR="0016520D">
              <w:rPr>
                <w:webHidden/>
              </w:rPr>
              <w:t>12</w:t>
            </w:r>
            <w:r w:rsidR="0016520D">
              <w:rPr>
                <w:webHidden/>
              </w:rPr>
              <w:fldChar w:fldCharType="end"/>
            </w:r>
          </w:hyperlink>
        </w:p>
        <w:p w14:paraId="30FAE5A6" w14:textId="1D0E8654" w:rsidR="0016520D" w:rsidRDefault="00000000">
          <w:pPr>
            <w:pStyle w:val="INNH2"/>
            <w:tabs>
              <w:tab w:val="left" w:pos="880"/>
              <w:tab w:val="right" w:leader="dot" w:pos="9061"/>
            </w:tabs>
            <w:rPr>
              <w:rFonts w:eastAsiaTheme="minorEastAsia"/>
              <w:lang w:eastAsia="nn-NO"/>
            </w:rPr>
          </w:pPr>
          <w:hyperlink w:anchor="_Toc20735164" w:history="1">
            <w:r w:rsidR="0016520D" w:rsidRPr="0032623C">
              <w:rPr>
                <w:rStyle w:val="Hyperkopling"/>
              </w:rPr>
              <w:t>6.5</w:t>
            </w:r>
            <w:r w:rsidR="0016520D">
              <w:rPr>
                <w:rFonts w:eastAsiaTheme="minorEastAsia"/>
                <w:lang w:eastAsia="nn-NO"/>
              </w:rPr>
              <w:tab/>
            </w:r>
            <w:r w:rsidR="0016520D" w:rsidRPr="0032623C">
              <w:rPr>
                <w:rStyle w:val="Hyperkopling"/>
              </w:rPr>
              <w:t>Spesielle oppdrag og engasjement</w:t>
            </w:r>
            <w:r w:rsidR="0016520D">
              <w:rPr>
                <w:webHidden/>
              </w:rPr>
              <w:tab/>
            </w:r>
            <w:r w:rsidR="0016520D">
              <w:rPr>
                <w:webHidden/>
              </w:rPr>
              <w:fldChar w:fldCharType="begin"/>
            </w:r>
            <w:r w:rsidR="0016520D">
              <w:rPr>
                <w:webHidden/>
              </w:rPr>
              <w:instrText xml:space="preserve"> PAGEREF _Toc20735164 \h </w:instrText>
            </w:r>
            <w:r w:rsidR="0016520D">
              <w:rPr>
                <w:webHidden/>
              </w:rPr>
            </w:r>
            <w:r w:rsidR="0016520D">
              <w:rPr>
                <w:webHidden/>
              </w:rPr>
              <w:fldChar w:fldCharType="separate"/>
            </w:r>
            <w:r w:rsidR="0016520D">
              <w:rPr>
                <w:webHidden/>
              </w:rPr>
              <w:t>12</w:t>
            </w:r>
            <w:r w:rsidR="0016520D">
              <w:rPr>
                <w:webHidden/>
              </w:rPr>
              <w:fldChar w:fldCharType="end"/>
            </w:r>
          </w:hyperlink>
        </w:p>
        <w:p w14:paraId="2448CE60" w14:textId="425EC2CA" w:rsidR="0016520D" w:rsidRDefault="00000000">
          <w:pPr>
            <w:pStyle w:val="INNH2"/>
            <w:tabs>
              <w:tab w:val="left" w:pos="880"/>
              <w:tab w:val="right" w:leader="dot" w:pos="9061"/>
            </w:tabs>
            <w:rPr>
              <w:rFonts w:eastAsiaTheme="minorEastAsia"/>
              <w:lang w:eastAsia="nn-NO"/>
            </w:rPr>
          </w:pPr>
          <w:hyperlink w:anchor="_Toc20735165" w:history="1">
            <w:r w:rsidR="0016520D" w:rsidRPr="0032623C">
              <w:rPr>
                <w:rStyle w:val="Hyperkopling"/>
              </w:rPr>
              <w:t>6.6</w:t>
            </w:r>
            <w:r w:rsidR="0016520D">
              <w:rPr>
                <w:rFonts w:eastAsiaTheme="minorEastAsia"/>
                <w:lang w:eastAsia="nn-NO"/>
              </w:rPr>
              <w:tab/>
            </w:r>
            <w:r w:rsidR="0016520D" w:rsidRPr="0032623C">
              <w:rPr>
                <w:rStyle w:val="Hyperkopling"/>
              </w:rPr>
              <w:t>Andre tillitsverv</w:t>
            </w:r>
            <w:r w:rsidR="0016520D">
              <w:rPr>
                <w:webHidden/>
              </w:rPr>
              <w:tab/>
            </w:r>
            <w:r w:rsidR="0016520D">
              <w:rPr>
                <w:webHidden/>
              </w:rPr>
              <w:fldChar w:fldCharType="begin"/>
            </w:r>
            <w:r w:rsidR="0016520D">
              <w:rPr>
                <w:webHidden/>
              </w:rPr>
              <w:instrText xml:space="preserve"> PAGEREF _Toc20735165 \h </w:instrText>
            </w:r>
            <w:r w:rsidR="0016520D">
              <w:rPr>
                <w:webHidden/>
              </w:rPr>
            </w:r>
            <w:r w:rsidR="0016520D">
              <w:rPr>
                <w:webHidden/>
              </w:rPr>
              <w:fldChar w:fldCharType="separate"/>
            </w:r>
            <w:r w:rsidR="0016520D">
              <w:rPr>
                <w:webHidden/>
              </w:rPr>
              <w:t>13</w:t>
            </w:r>
            <w:r w:rsidR="0016520D">
              <w:rPr>
                <w:webHidden/>
              </w:rPr>
              <w:fldChar w:fldCharType="end"/>
            </w:r>
          </w:hyperlink>
        </w:p>
        <w:p w14:paraId="1821EDC7" w14:textId="27412422" w:rsidR="0016520D" w:rsidRDefault="00000000">
          <w:pPr>
            <w:pStyle w:val="INNH2"/>
            <w:tabs>
              <w:tab w:val="left" w:pos="880"/>
              <w:tab w:val="right" w:leader="dot" w:pos="9061"/>
            </w:tabs>
            <w:rPr>
              <w:rFonts w:eastAsiaTheme="minorEastAsia"/>
              <w:lang w:eastAsia="nn-NO"/>
            </w:rPr>
          </w:pPr>
          <w:hyperlink w:anchor="_Toc20735166" w:history="1">
            <w:r w:rsidR="0016520D" w:rsidRPr="0032623C">
              <w:rPr>
                <w:rStyle w:val="Hyperkopling"/>
              </w:rPr>
              <w:t>6.7</w:t>
            </w:r>
            <w:r w:rsidR="0016520D">
              <w:rPr>
                <w:rFonts w:eastAsiaTheme="minorEastAsia"/>
                <w:lang w:eastAsia="nn-NO"/>
              </w:rPr>
              <w:tab/>
            </w:r>
            <w:r w:rsidR="0016520D" w:rsidRPr="0032623C">
              <w:rPr>
                <w:rStyle w:val="Hyperkopling"/>
              </w:rPr>
              <w:t>Deltaking i hjelpekorps</w:t>
            </w:r>
            <w:r w:rsidR="0016520D">
              <w:rPr>
                <w:webHidden/>
              </w:rPr>
              <w:tab/>
            </w:r>
            <w:r w:rsidR="0016520D">
              <w:rPr>
                <w:webHidden/>
              </w:rPr>
              <w:fldChar w:fldCharType="begin"/>
            </w:r>
            <w:r w:rsidR="0016520D">
              <w:rPr>
                <w:webHidden/>
              </w:rPr>
              <w:instrText xml:space="preserve"> PAGEREF _Toc20735166 \h </w:instrText>
            </w:r>
            <w:r w:rsidR="0016520D">
              <w:rPr>
                <w:webHidden/>
              </w:rPr>
            </w:r>
            <w:r w:rsidR="0016520D">
              <w:rPr>
                <w:webHidden/>
              </w:rPr>
              <w:fldChar w:fldCharType="separate"/>
            </w:r>
            <w:r w:rsidR="0016520D">
              <w:rPr>
                <w:webHidden/>
              </w:rPr>
              <w:t>13</w:t>
            </w:r>
            <w:r w:rsidR="0016520D">
              <w:rPr>
                <w:webHidden/>
              </w:rPr>
              <w:fldChar w:fldCharType="end"/>
            </w:r>
          </w:hyperlink>
        </w:p>
        <w:p w14:paraId="68ABA7E8" w14:textId="2B3A8026" w:rsidR="0016520D" w:rsidRDefault="00000000">
          <w:pPr>
            <w:pStyle w:val="INNH2"/>
            <w:tabs>
              <w:tab w:val="left" w:pos="880"/>
              <w:tab w:val="right" w:leader="dot" w:pos="9061"/>
            </w:tabs>
            <w:rPr>
              <w:rFonts w:eastAsiaTheme="minorEastAsia"/>
              <w:lang w:eastAsia="nn-NO"/>
            </w:rPr>
          </w:pPr>
          <w:hyperlink w:anchor="_Toc20735167" w:history="1">
            <w:r w:rsidR="0016520D" w:rsidRPr="0032623C">
              <w:rPr>
                <w:rStyle w:val="Hyperkopling"/>
              </w:rPr>
              <w:t>6.8</w:t>
            </w:r>
            <w:r w:rsidR="0016520D">
              <w:rPr>
                <w:rFonts w:eastAsiaTheme="minorEastAsia"/>
                <w:lang w:eastAsia="nn-NO"/>
              </w:rPr>
              <w:tab/>
            </w:r>
            <w:r w:rsidR="0016520D" w:rsidRPr="0032623C">
              <w:rPr>
                <w:rStyle w:val="Hyperkopling"/>
              </w:rPr>
              <w:t>Blodgjeving</w:t>
            </w:r>
            <w:r w:rsidR="0016520D">
              <w:rPr>
                <w:webHidden/>
              </w:rPr>
              <w:tab/>
            </w:r>
            <w:r w:rsidR="0016520D">
              <w:rPr>
                <w:webHidden/>
              </w:rPr>
              <w:fldChar w:fldCharType="begin"/>
            </w:r>
            <w:r w:rsidR="0016520D">
              <w:rPr>
                <w:webHidden/>
              </w:rPr>
              <w:instrText xml:space="preserve"> PAGEREF _Toc20735167 \h </w:instrText>
            </w:r>
            <w:r w:rsidR="0016520D">
              <w:rPr>
                <w:webHidden/>
              </w:rPr>
            </w:r>
            <w:r w:rsidR="0016520D">
              <w:rPr>
                <w:webHidden/>
              </w:rPr>
              <w:fldChar w:fldCharType="separate"/>
            </w:r>
            <w:r w:rsidR="0016520D">
              <w:rPr>
                <w:webHidden/>
              </w:rPr>
              <w:t>13</w:t>
            </w:r>
            <w:r w:rsidR="0016520D">
              <w:rPr>
                <w:webHidden/>
              </w:rPr>
              <w:fldChar w:fldCharType="end"/>
            </w:r>
          </w:hyperlink>
        </w:p>
        <w:p w14:paraId="1C556D77" w14:textId="5E851275" w:rsidR="0016520D" w:rsidRDefault="00000000">
          <w:pPr>
            <w:pStyle w:val="INNH2"/>
            <w:tabs>
              <w:tab w:val="left" w:pos="880"/>
              <w:tab w:val="right" w:leader="dot" w:pos="9061"/>
            </w:tabs>
            <w:rPr>
              <w:rFonts w:eastAsiaTheme="minorEastAsia"/>
              <w:lang w:eastAsia="nn-NO"/>
            </w:rPr>
          </w:pPr>
          <w:hyperlink w:anchor="_Toc20735168" w:history="1">
            <w:r w:rsidR="0016520D" w:rsidRPr="0032623C">
              <w:rPr>
                <w:rStyle w:val="Hyperkopling"/>
              </w:rPr>
              <w:t>6.9</w:t>
            </w:r>
            <w:r w:rsidR="0016520D">
              <w:rPr>
                <w:rFonts w:eastAsiaTheme="minorEastAsia"/>
                <w:lang w:eastAsia="nn-NO"/>
              </w:rPr>
              <w:tab/>
            </w:r>
            <w:r w:rsidR="0016520D" w:rsidRPr="0032623C">
              <w:rPr>
                <w:rStyle w:val="Hyperkopling"/>
              </w:rPr>
              <w:t>Andre velferdsformål</w:t>
            </w:r>
            <w:r w:rsidR="0016520D">
              <w:rPr>
                <w:webHidden/>
              </w:rPr>
              <w:tab/>
            </w:r>
            <w:r w:rsidR="0016520D">
              <w:rPr>
                <w:webHidden/>
              </w:rPr>
              <w:fldChar w:fldCharType="begin"/>
            </w:r>
            <w:r w:rsidR="0016520D">
              <w:rPr>
                <w:webHidden/>
              </w:rPr>
              <w:instrText xml:space="preserve"> PAGEREF _Toc20735168 \h </w:instrText>
            </w:r>
            <w:r w:rsidR="0016520D">
              <w:rPr>
                <w:webHidden/>
              </w:rPr>
            </w:r>
            <w:r w:rsidR="0016520D">
              <w:rPr>
                <w:webHidden/>
              </w:rPr>
              <w:fldChar w:fldCharType="separate"/>
            </w:r>
            <w:r w:rsidR="0016520D">
              <w:rPr>
                <w:webHidden/>
              </w:rPr>
              <w:t>13</w:t>
            </w:r>
            <w:r w:rsidR="0016520D">
              <w:rPr>
                <w:webHidden/>
              </w:rPr>
              <w:fldChar w:fldCharType="end"/>
            </w:r>
          </w:hyperlink>
        </w:p>
        <w:p w14:paraId="59D87E07" w14:textId="309C80D7" w:rsidR="00BE7348" w:rsidRPr="000F5CF7" w:rsidRDefault="00BE7348">
          <w:r w:rsidRPr="000F5CF7">
            <w:rPr>
              <w:b/>
              <w:bCs/>
            </w:rPr>
            <w:fldChar w:fldCharType="end"/>
          </w:r>
        </w:p>
      </w:sdtContent>
    </w:sdt>
    <w:p w14:paraId="59D87E0E" w14:textId="77777777" w:rsidR="0044011E" w:rsidRPr="000F5CF7" w:rsidRDefault="00FA67FF" w:rsidP="00FE7621">
      <w:pPr>
        <w:pStyle w:val="Overskrift1"/>
      </w:pPr>
      <w:bookmarkStart w:id="1" w:name="_Toc353980817"/>
      <w:bookmarkStart w:id="2" w:name="_Toc387058004"/>
      <w:bookmarkStart w:id="3" w:name="_Toc531291127"/>
      <w:bookmarkStart w:id="4" w:name="_Toc531291343"/>
      <w:bookmarkStart w:id="5" w:name="_Toc531291536"/>
      <w:bookmarkStart w:id="6" w:name="_Toc536172164"/>
      <w:bookmarkStart w:id="7" w:name="_Toc536172522"/>
      <w:bookmarkStart w:id="8" w:name="_Toc536172692"/>
      <w:bookmarkStart w:id="9" w:name="_Toc20735131"/>
      <w:r w:rsidRPr="000F5CF7">
        <w:t>K</w:t>
      </w:r>
      <w:r w:rsidR="00C727A0" w:rsidRPr="000F5CF7">
        <w:t>AP. 1</w:t>
      </w:r>
      <w:r w:rsidR="00C727A0" w:rsidRPr="000F5CF7">
        <w:tab/>
      </w:r>
      <w:r w:rsidR="0044011E" w:rsidRPr="000F5CF7">
        <w:t>GENE</w:t>
      </w:r>
      <w:bookmarkEnd w:id="0"/>
      <w:bookmarkEnd w:id="1"/>
      <w:r w:rsidR="00812236" w:rsidRPr="000F5CF7">
        <w:t>RELT</w:t>
      </w:r>
      <w:bookmarkEnd w:id="2"/>
      <w:bookmarkEnd w:id="3"/>
      <w:bookmarkEnd w:id="4"/>
      <w:bookmarkEnd w:id="5"/>
      <w:bookmarkEnd w:id="6"/>
      <w:bookmarkEnd w:id="7"/>
      <w:bookmarkEnd w:id="8"/>
      <w:bookmarkEnd w:id="9"/>
      <w:r w:rsidR="0044011E" w:rsidRPr="000F5CF7">
        <w:t xml:space="preserve">  </w:t>
      </w:r>
    </w:p>
    <w:p w14:paraId="59D87E0F" w14:textId="77777777" w:rsidR="00BD2A8C" w:rsidRPr="000F5CF7" w:rsidRDefault="009955A1" w:rsidP="00BD2A8C">
      <w:pPr>
        <w:pStyle w:val="Overskrift2"/>
      </w:pPr>
      <w:bookmarkStart w:id="10" w:name="_Toc531291128"/>
      <w:bookmarkStart w:id="11" w:name="_Toc531291344"/>
      <w:bookmarkStart w:id="12" w:name="_Toc531291537"/>
      <w:bookmarkStart w:id="13" w:name="_Toc536172165"/>
      <w:bookmarkStart w:id="14" w:name="_Toc536172523"/>
      <w:bookmarkStart w:id="15" w:name="_Toc536172693"/>
      <w:bookmarkStart w:id="16" w:name="_Toc20735132"/>
      <w:bookmarkStart w:id="17" w:name="_Toc263187640"/>
      <w:bookmarkStart w:id="18" w:name="_Toc353980818"/>
      <w:bookmarkStart w:id="19" w:name="_Toc387058005"/>
      <w:r w:rsidRPr="000F5CF7">
        <w:t>Målsetjin</w:t>
      </w:r>
      <w:bookmarkStart w:id="20" w:name="_Toc531291129"/>
      <w:bookmarkStart w:id="21" w:name="_Toc531291345"/>
      <w:bookmarkStart w:id="22" w:name="_Toc531291538"/>
      <w:bookmarkStart w:id="23" w:name="_Toc536172166"/>
      <w:bookmarkEnd w:id="10"/>
      <w:bookmarkEnd w:id="11"/>
      <w:bookmarkEnd w:id="12"/>
      <w:bookmarkEnd w:id="13"/>
      <w:r w:rsidR="00BD2A8C" w:rsidRPr="000F5CF7">
        <w:t>g</w:t>
      </w:r>
      <w:bookmarkEnd w:id="14"/>
      <w:bookmarkEnd w:id="15"/>
      <w:bookmarkEnd w:id="16"/>
    </w:p>
    <w:p w14:paraId="59D87E10" w14:textId="77777777" w:rsidR="009B4247" w:rsidRPr="000F5CF7" w:rsidRDefault="00E13311" w:rsidP="00BD2A8C">
      <w:r w:rsidRPr="000F5CF7">
        <w:t>Stad</w:t>
      </w:r>
      <w:r w:rsidR="009955A1" w:rsidRPr="000F5CF7">
        <w:t xml:space="preserve"> kommune skal ha permisjonsrettar so</w:t>
      </w:r>
      <w:r w:rsidR="009A3CF0" w:rsidRPr="000F5CF7">
        <w:t>m dekkjer dei tilsette sin behov</w:t>
      </w:r>
      <w:r w:rsidR="009955A1" w:rsidRPr="000F5CF7">
        <w:t xml:space="preserve"> så langt som råd er og som gjer kommunen til ein attraktiv arbeidsgjevar.</w:t>
      </w:r>
      <w:bookmarkEnd w:id="20"/>
      <w:bookmarkEnd w:id="21"/>
      <w:bookmarkEnd w:id="22"/>
      <w:bookmarkEnd w:id="23"/>
    </w:p>
    <w:p w14:paraId="59D87E11" w14:textId="77777777" w:rsidR="009955A1" w:rsidRPr="000F5CF7" w:rsidRDefault="009B4247" w:rsidP="009955A1">
      <w:pPr>
        <w:pStyle w:val="Overskrift2"/>
        <w:numPr>
          <w:ilvl w:val="0"/>
          <w:numId w:val="0"/>
        </w:numPr>
        <w:rPr>
          <w:rFonts w:asciiTheme="minorHAnsi" w:hAnsiTheme="minorHAnsi"/>
          <w:b w:val="0"/>
          <w:sz w:val="22"/>
          <w:szCs w:val="22"/>
        </w:rPr>
      </w:pPr>
      <w:bookmarkStart w:id="24" w:name="_Toc531291130"/>
      <w:bookmarkStart w:id="25" w:name="_Toc531291346"/>
      <w:bookmarkStart w:id="26" w:name="_Toc531291539"/>
      <w:bookmarkStart w:id="27" w:name="_Toc536172167"/>
      <w:bookmarkStart w:id="28" w:name="_Toc536172524"/>
      <w:bookmarkStart w:id="29" w:name="_Toc536172694"/>
      <w:bookmarkStart w:id="30" w:name="_Toc536175284"/>
      <w:bookmarkStart w:id="31" w:name="_Toc20735133"/>
      <w:r w:rsidRPr="000F5CF7">
        <w:rPr>
          <w:rFonts w:asciiTheme="minorHAnsi" w:hAnsiTheme="minorHAnsi"/>
          <w:b w:val="0"/>
          <w:color w:val="auto"/>
          <w:sz w:val="22"/>
          <w:szCs w:val="22"/>
        </w:rPr>
        <w:t xml:space="preserve">Tilsette kan ha ulike behov for permisjon sett i samanheng med kva livsfase dei er i. Arbeidsgjevar og dei tilsette må gjennom handlingar og haldningar ha ein felles forståing for </w:t>
      </w:r>
      <w:r w:rsidR="00EC5F0B" w:rsidRPr="000F5CF7">
        <w:rPr>
          <w:rFonts w:asciiTheme="minorHAnsi" w:hAnsiTheme="minorHAnsi"/>
          <w:b w:val="0"/>
          <w:color w:val="auto"/>
          <w:sz w:val="22"/>
          <w:szCs w:val="22"/>
        </w:rPr>
        <w:t>korleis reglementet blir praktisert.</w:t>
      </w:r>
      <w:r w:rsidR="009955A1" w:rsidRPr="000F5CF7">
        <w:rPr>
          <w:rFonts w:asciiTheme="minorHAnsi" w:hAnsiTheme="minorHAnsi"/>
          <w:b w:val="0"/>
          <w:sz w:val="22"/>
          <w:szCs w:val="22"/>
        </w:rPr>
        <w:br/>
      </w:r>
      <w:r w:rsidR="009955A1" w:rsidRPr="000F5CF7">
        <w:rPr>
          <w:rFonts w:asciiTheme="minorHAnsi" w:hAnsiTheme="minorHAnsi"/>
          <w:b w:val="0"/>
          <w:sz w:val="22"/>
          <w:szCs w:val="22"/>
        </w:rPr>
        <w:br/>
        <w:t>Ved handsaming av permisjonssaker skal vi legge til grunn:</w:t>
      </w:r>
      <w:bookmarkEnd w:id="24"/>
      <w:bookmarkEnd w:id="25"/>
      <w:bookmarkEnd w:id="26"/>
      <w:bookmarkEnd w:id="27"/>
      <w:bookmarkEnd w:id="28"/>
      <w:bookmarkEnd w:id="29"/>
      <w:bookmarkEnd w:id="30"/>
      <w:bookmarkEnd w:id="31"/>
    </w:p>
    <w:p w14:paraId="59D87E12" w14:textId="77777777" w:rsidR="009955A1" w:rsidRPr="000F5CF7" w:rsidRDefault="009955A1" w:rsidP="009955A1">
      <w:pPr>
        <w:numPr>
          <w:ilvl w:val="0"/>
          <w:numId w:val="35"/>
        </w:numPr>
        <w:spacing w:after="0" w:line="240" w:lineRule="auto"/>
      </w:pPr>
      <w:r w:rsidRPr="000F5CF7">
        <w:t>Lov- og avtaleverk på området</w:t>
      </w:r>
    </w:p>
    <w:p w14:paraId="59D87E13" w14:textId="77777777" w:rsidR="009955A1" w:rsidRPr="000F5CF7" w:rsidRDefault="00E13311" w:rsidP="009955A1">
      <w:pPr>
        <w:numPr>
          <w:ilvl w:val="0"/>
          <w:numId w:val="35"/>
        </w:numPr>
        <w:spacing w:after="0" w:line="240" w:lineRule="auto"/>
      </w:pPr>
      <w:r w:rsidRPr="000F5CF7">
        <w:t>Kommunen sine</w:t>
      </w:r>
      <w:r w:rsidR="009955A1" w:rsidRPr="000F5CF7">
        <w:t xml:space="preserve"> driftsmessige føresetnader for å kunne utføre effektive og gode tenester</w:t>
      </w:r>
    </w:p>
    <w:p w14:paraId="59D87E14" w14:textId="77777777" w:rsidR="009955A1" w:rsidRPr="000F5CF7" w:rsidRDefault="009955A1" w:rsidP="009955A1">
      <w:pPr>
        <w:numPr>
          <w:ilvl w:val="0"/>
          <w:numId w:val="35"/>
        </w:numPr>
        <w:spacing w:after="0" w:line="240" w:lineRule="auto"/>
      </w:pPr>
      <w:r w:rsidRPr="000F5CF7">
        <w:t>Lik handsaming av tilsette under like forhold</w:t>
      </w:r>
    </w:p>
    <w:p w14:paraId="59D87E15" w14:textId="77777777" w:rsidR="009955A1" w:rsidRPr="000F5CF7" w:rsidRDefault="009955A1" w:rsidP="009955A1">
      <w:pPr>
        <w:numPr>
          <w:ilvl w:val="0"/>
          <w:numId w:val="35"/>
        </w:numPr>
        <w:spacing w:after="0" w:line="240" w:lineRule="auto"/>
      </w:pPr>
      <w:r w:rsidRPr="000F5CF7">
        <w:t>Tilsette sin individuelle</w:t>
      </w:r>
      <w:r w:rsidR="00E13311" w:rsidRPr="000F5CF7">
        <w:t xml:space="preserve"> behov</w:t>
      </w:r>
      <w:r w:rsidRPr="000F5CF7">
        <w:t xml:space="preserve"> for permisjon.</w:t>
      </w:r>
    </w:p>
    <w:p w14:paraId="59D87E16" w14:textId="77777777" w:rsidR="009955A1" w:rsidRPr="000F5CF7" w:rsidRDefault="009955A1" w:rsidP="009955A1"/>
    <w:p w14:paraId="59D87E17" w14:textId="77777777" w:rsidR="0044011E" w:rsidRPr="000F5CF7" w:rsidRDefault="002C3CF2" w:rsidP="00BC79DD">
      <w:pPr>
        <w:pStyle w:val="Overskrift2"/>
      </w:pPr>
      <w:bookmarkStart w:id="32" w:name="_Toc531291131"/>
      <w:bookmarkStart w:id="33" w:name="_Toc531291347"/>
      <w:bookmarkStart w:id="34" w:name="_Toc531291540"/>
      <w:bookmarkStart w:id="35" w:name="_Toc536172168"/>
      <w:bookmarkStart w:id="36" w:name="_Toc536172525"/>
      <w:bookmarkStart w:id="37" w:name="_Toc536172695"/>
      <w:bookmarkStart w:id="38" w:name="_Toc20735134"/>
      <w:r w:rsidRPr="000F5CF7">
        <w:t>V</w:t>
      </w:r>
      <w:r w:rsidR="0044011E" w:rsidRPr="000F5CF7">
        <w:t>erkeområde</w:t>
      </w:r>
      <w:bookmarkEnd w:id="17"/>
      <w:bookmarkEnd w:id="18"/>
      <w:bookmarkEnd w:id="19"/>
      <w:bookmarkEnd w:id="32"/>
      <w:bookmarkEnd w:id="33"/>
      <w:bookmarkEnd w:id="34"/>
      <w:bookmarkEnd w:id="35"/>
      <w:bookmarkEnd w:id="36"/>
      <w:bookmarkEnd w:id="37"/>
      <w:bookmarkEnd w:id="38"/>
    </w:p>
    <w:p w14:paraId="59D87E18" w14:textId="16C80728" w:rsidR="0044011E" w:rsidRPr="000F5CF7" w:rsidRDefault="0044011E" w:rsidP="0044011E">
      <w:r w:rsidRPr="000F5CF7">
        <w:t>Vedtak etter dette reglementet er interne, administrative av</w:t>
      </w:r>
      <w:r w:rsidR="00F605D2" w:rsidRPr="000F5CF7">
        <w:t>gjerder og er unnateke sakshand</w:t>
      </w:r>
      <w:r w:rsidR="000F5CF7">
        <w:t>samingsreglane i f</w:t>
      </w:r>
      <w:r w:rsidRPr="000F5CF7">
        <w:t xml:space="preserve">orvaltningslova </w:t>
      </w:r>
      <w:r w:rsidR="00F605D2" w:rsidRPr="000F5CF7">
        <w:t>(ingen klagerett</w:t>
      </w:r>
      <w:r w:rsidRPr="000F5CF7">
        <w:t>).</w:t>
      </w:r>
    </w:p>
    <w:p w14:paraId="59D87E19" w14:textId="16920F4B" w:rsidR="0044011E" w:rsidRPr="000F5CF7" w:rsidRDefault="0044011E" w:rsidP="0044011E">
      <w:r w:rsidRPr="000F5CF7">
        <w:t>Reglementet gjeld for alle kommunale arbeidstakarar i eit fast forp</w:t>
      </w:r>
      <w:r w:rsidR="000F5CF7">
        <w:t>liktande arbeidsforhold, jf. h</w:t>
      </w:r>
      <w:r w:rsidR="00F605D2" w:rsidRPr="000F5CF7">
        <w:t xml:space="preserve">ovudtariffavtalen </w:t>
      </w:r>
      <w:r w:rsidRPr="000F5CF7">
        <w:t>§ 1</w:t>
      </w:r>
      <w:r w:rsidR="000F5CF7" w:rsidRPr="000F5CF7">
        <w:t>.</w:t>
      </w:r>
    </w:p>
    <w:p w14:paraId="59D87E1A" w14:textId="77777777" w:rsidR="0044011E" w:rsidRPr="000F5CF7" w:rsidRDefault="0044011E" w:rsidP="0044011E">
      <w:r w:rsidRPr="000F5CF7">
        <w:t>Reglementet gjeld ikkje dersom det strir mot lov, tariffavtale eller andre reglar som er bindande for kommunen.</w:t>
      </w:r>
    </w:p>
    <w:p w14:paraId="59D87E1B" w14:textId="77777777" w:rsidR="0044011E" w:rsidRPr="00C06301" w:rsidRDefault="009A3CF0" w:rsidP="00BC79DD">
      <w:pPr>
        <w:pStyle w:val="Overskrift2"/>
        <w:rPr>
          <w:lang w:val="nb-NO"/>
        </w:rPr>
      </w:pPr>
      <w:bookmarkStart w:id="39" w:name="_Toc353980819"/>
      <w:bookmarkStart w:id="40" w:name="_Toc387058006"/>
      <w:bookmarkStart w:id="41" w:name="_Toc531291132"/>
      <w:bookmarkStart w:id="42" w:name="_Toc531291348"/>
      <w:bookmarkStart w:id="43" w:name="_Toc531291541"/>
      <w:bookmarkStart w:id="44" w:name="_Toc536172169"/>
      <w:bookmarkStart w:id="45" w:name="_Toc536172526"/>
      <w:bookmarkStart w:id="46" w:name="_Toc536172696"/>
      <w:bookmarkStart w:id="47" w:name="_Toc20735135"/>
      <w:r w:rsidRPr="00C06301">
        <w:rPr>
          <w:lang w:val="nb-NO"/>
        </w:rPr>
        <w:t xml:space="preserve">Permisjonen sin </w:t>
      </w:r>
      <w:proofErr w:type="spellStart"/>
      <w:r w:rsidRPr="00C06301">
        <w:rPr>
          <w:lang w:val="nb-NO"/>
        </w:rPr>
        <w:t>betyding</w:t>
      </w:r>
      <w:proofErr w:type="spellEnd"/>
      <w:r w:rsidRPr="00C06301">
        <w:rPr>
          <w:lang w:val="nb-NO"/>
        </w:rPr>
        <w:t xml:space="preserve"> for utrekning av l</w:t>
      </w:r>
      <w:r w:rsidR="0044011E" w:rsidRPr="00C06301">
        <w:rPr>
          <w:lang w:val="nb-NO"/>
        </w:rPr>
        <w:t>øn</w:t>
      </w:r>
      <w:r w:rsidR="00201F5A" w:rsidRPr="00C06301">
        <w:rPr>
          <w:lang w:val="nb-NO"/>
        </w:rPr>
        <w:t>ns</w:t>
      </w:r>
      <w:r w:rsidR="0044011E" w:rsidRPr="00C06301">
        <w:rPr>
          <w:lang w:val="nb-NO"/>
        </w:rPr>
        <w:t>ansiennitet</w:t>
      </w:r>
      <w:bookmarkEnd w:id="39"/>
      <w:bookmarkEnd w:id="40"/>
      <w:bookmarkEnd w:id="41"/>
      <w:bookmarkEnd w:id="42"/>
      <w:bookmarkEnd w:id="43"/>
      <w:bookmarkEnd w:id="44"/>
      <w:bookmarkEnd w:id="45"/>
      <w:bookmarkEnd w:id="46"/>
      <w:bookmarkEnd w:id="47"/>
    </w:p>
    <w:p w14:paraId="59D87E1C" w14:textId="77777777" w:rsidR="007653C3" w:rsidRPr="000F5CF7" w:rsidRDefault="0044011E" w:rsidP="0044011E">
      <w:r w:rsidRPr="000F5CF7">
        <w:t xml:space="preserve">Permisjon med heil eller delvis løn avbryt ikkje opptening av lønsansiennitet. </w:t>
      </w:r>
    </w:p>
    <w:p w14:paraId="59D87E1D" w14:textId="6625095A" w:rsidR="00B843A6" w:rsidRPr="000F5CF7" w:rsidRDefault="007653C3" w:rsidP="0044011E">
      <w:r w:rsidRPr="000F5CF7">
        <w:lastRenderedPageBreak/>
        <w:t>Fråvær utan lønn i samband med foreldrepermisjon eller vidareutdanning</w:t>
      </w:r>
      <w:r w:rsidR="0044011E" w:rsidRPr="000F5CF7">
        <w:t xml:space="preserve"> </w:t>
      </w:r>
      <w:r w:rsidRPr="000F5CF7">
        <w:t xml:space="preserve"> vert </w:t>
      </w:r>
      <w:r w:rsidR="00B843A6" w:rsidRPr="000F5CF7">
        <w:t xml:space="preserve">rekna med </w:t>
      </w:r>
      <w:r w:rsidR="00DF37B7" w:rsidRPr="000F5CF7">
        <w:t xml:space="preserve">inntil samla </w:t>
      </w:r>
      <w:r w:rsidR="00B843A6" w:rsidRPr="000F5CF7">
        <w:t>2 år i lønsansienniteten</w:t>
      </w:r>
      <w:r w:rsidR="00DF37B7" w:rsidRPr="000F5CF7">
        <w:t>. Fråvær i samband med vern</w:t>
      </w:r>
      <w:r w:rsidR="000F5CF7">
        <w:t>eplikt godskrivast også, jf. hovudtariffavtalen k</w:t>
      </w:r>
      <w:r w:rsidR="00DF37B7" w:rsidRPr="000F5CF7">
        <w:t>apittel 1 § 12.1.2</w:t>
      </w:r>
      <w:r w:rsidR="000F5CF7">
        <w:t>.</w:t>
      </w:r>
      <w:r w:rsidR="00DF37B7" w:rsidRPr="000F5CF7">
        <w:t xml:space="preserve"> </w:t>
      </w:r>
    </w:p>
    <w:p w14:paraId="59D87E1E" w14:textId="77777777" w:rsidR="007653C3" w:rsidRPr="000F5CF7" w:rsidRDefault="00C30EA8" w:rsidP="0044011E">
      <w:pPr>
        <w:rPr>
          <w:color w:val="00B050"/>
        </w:rPr>
      </w:pPr>
      <w:r w:rsidRPr="000F5CF7">
        <w:t>P</w:t>
      </w:r>
      <w:r w:rsidR="0044011E" w:rsidRPr="000F5CF7">
        <w:t>ermisjon</w:t>
      </w:r>
      <w:r w:rsidRPr="000F5CF7">
        <w:t xml:space="preserve"> utan løn </w:t>
      </w:r>
      <w:r w:rsidR="0044011E" w:rsidRPr="000F5CF7">
        <w:t>for å utføre offentleg ombod</w:t>
      </w:r>
      <w:r w:rsidR="002B3F1D" w:rsidRPr="000F5CF7">
        <w:t xml:space="preserve"> og tillitsverv i arbeidstak</w:t>
      </w:r>
      <w:r w:rsidR="00871902" w:rsidRPr="000F5CF7">
        <w:t>a</w:t>
      </w:r>
      <w:r w:rsidR="002B3F1D" w:rsidRPr="000F5CF7">
        <w:t xml:space="preserve">rorganisasjonane </w:t>
      </w:r>
      <w:r w:rsidR="0044011E" w:rsidRPr="000F5CF7">
        <w:t xml:space="preserve">vert rekna med i </w:t>
      </w:r>
      <w:r w:rsidRPr="000F5CF7">
        <w:t xml:space="preserve">lønsansienniteten. </w:t>
      </w:r>
      <w:r w:rsidR="007653C3" w:rsidRPr="000F5CF7">
        <w:rPr>
          <w:color w:val="00B050"/>
        </w:rPr>
        <w:t xml:space="preserve"> </w:t>
      </w:r>
    </w:p>
    <w:p w14:paraId="59D87E1F" w14:textId="77777777" w:rsidR="00572C94" w:rsidRPr="000F5CF7" w:rsidRDefault="00A873EF" w:rsidP="00BC79DD">
      <w:pPr>
        <w:pStyle w:val="Overskrift2"/>
      </w:pPr>
      <w:bookmarkStart w:id="48" w:name="_Toc387058007"/>
      <w:bookmarkStart w:id="49" w:name="_Toc531291133"/>
      <w:bookmarkStart w:id="50" w:name="_Toc531291349"/>
      <w:bookmarkStart w:id="51" w:name="_Toc531291542"/>
      <w:bookmarkStart w:id="52" w:name="_Toc536172170"/>
      <w:bookmarkStart w:id="53" w:name="_Toc536172527"/>
      <w:bookmarkStart w:id="54" w:name="_Toc536172697"/>
      <w:bookmarkStart w:id="55" w:name="_Toc20735136"/>
      <w:bookmarkStart w:id="56" w:name="_Toc353980820"/>
      <w:r w:rsidRPr="000F5CF7">
        <w:t xml:space="preserve">Feriepengar </w:t>
      </w:r>
      <w:r w:rsidR="00572C94" w:rsidRPr="000F5CF7">
        <w:t>og pensjon</w:t>
      </w:r>
      <w:bookmarkEnd w:id="48"/>
      <w:bookmarkEnd w:id="49"/>
      <w:bookmarkEnd w:id="50"/>
      <w:bookmarkEnd w:id="51"/>
      <w:bookmarkEnd w:id="52"/>
      <w:bookmarkEnd w:id="53"/>
      <w:bookmarkEnd w:id="54"/>
      <w:bookmarkEnd w:id="55"/>
    </w:p>
    <w:p w14:paraId="59D87E20" w14:textId="0B513ADC" w:rsidR="00572C94" w:rsidRPr="000F5CF7" w:rsidRDefault="002C3CF2" w:rsidP="00572C94">
      <w:r w:rsidRPr="000F5CF7">
        <w:t>For f</w:t>
      </w:r>
      <w:r w:rsidR="002B3F1D" w:rsidRPr="000F5CF7">
        <w:t>eriepengar under</w:t>
      </w:r>
      <w:r w:rsidR="00572C94" w:rsidRPr="000F5CF7">
        <w:t xml:space="preserve"> sjuke- og svangerskapspermisjon og for </w:t>
      </w:r>
      <w:r w:rsidR="00086749" w:rsidRPr="000F5CF7">
        <w:t>pliktig</w:t>
      </w:r>
      <w:r w:rsidR="00572C94" w:rsidRPr="000F5CF7">
        <w:t xml:space="preserve"> verneplikt vert</w:t>
      </w:r>
      <w:r w:rsidR="000F5CF7">
        <w:t xml:space="preserve"> det vist til f</w:t>
      </w:r>
      <w:r w:rsidR="00D12111" w:rsidRPr="000F5CF7">
        <w:t>erielova § 10</w:t>
      </w:r>
      <w:r w:rsidR="004D5A97" w:rsidRPr="000F5CF7">
        <w:t>(4)</w:t>
      </w:r>
      <w:r w:rsidR="00086749" w:rsidRPr="000F5CF7">
        <w:t xml:space="preserve"> og </w:t>
      </w:r>
      <w:r w:rsidR="004D5A97" w:rsidRPr="000F5CF7">
        <w:t>(5).</w:t>
      </w:r>
    </w:p>
    <w:p w14:paraId="59D87E21" w14:textId="77777777" w:rsidR="00BC79DD" w:rsidRPr="000F5CF7" w:rsidRDefault="00BC79DD" w:rsidP="00572C94">
      <w:r w:rsidRPr="000F5CF7">
        <w:t>Arbeidstakar som vert innvilga permisjon med løn vert ståande i pensjonsordninga.</w:t>
      </w:r>
    </w:p>
    <w:p w14:paraId="59D87E22" w14:textId="77777777" w:rsidR="00011C79" w:rsidRPr="000F5CF7" w:rsidRDefault="0084351C" w:rsidP="00BC79DD">
      <w:r w:rsidRPr="000F5CF7">
        <w:t>Permisjonar utan løn som varer lengre enn ein månad fører til automatisk utmelding av pe</w:t>
      </w:r>
      <w:r w:rsidR="00333542" w:rsidRPr="000F5CF7">
        <w:t>n</w:t>
      </w:r>
      <w:r w:rsidRPr="000F5CF7">
        <w:t>sjonsordningane(i Kommunal Lands Pensjonskasse og Statens Pensjonskasse). Vedkommande arbeidstakar vil då</w:t>
      </w:r>
      <w:r w:rsidR="00F16E2E" w:rsidRPr="000F5CF7">
        <w:t xml:space="preserve"> få tilbod frå pensjonskassene </w:t>
      </w:r>
      <w:r w:rsidRPr="000F5CF7">
        <w:t xml:space="preserve">om å teikne </w:t>
      </w:r>
      <w:proofErr w:type="spellStart"/>
      <w:r w:rsidRPr="000F5CF7">
        <w:t>frivilleg</w:t>
      </w:r>
      <w:proofErr w:type="spellEnd"/>
      <w:r w:rsidRPr="000F5CF7">
        <w:t xml:space="preserve"> medlemsskap i pensjonsordninga. Elles vil all permisjon utan løn påverke pensjonsoppteninga sidan </w:t>
      </w:r>
      <w:r w:rsidR="00333542" w:rsidRPr="000F5CF7">
        <w:t>det er</w:t>
      </w:r>
      <w:r w:rsidR="00F16E2E" w:rsidRPr="000F5CF7">
        <w:t xml:space="preserve"> </w:t>
      </w:r>
      <w:r w:rsidR="00333542" w:rsidRPr="000F5CF7">
        <w:t xml:space="preserve">faktisk løn for det </w:t>
      </w:r>
      <w:r w:rsidR="00F16E2E" w:rsidRPr="000F5CF7">
        <w:t>enkelt</w:t>
      </w:r>
      <w:r w:rsidR="00333542" w:rsidRPr="000F5CF7">
        <w:t>e</w:t>
      </w:r>
      <w:r w:rsidR="00F16E2E" w:rsidRPr="000F5CF7">
        <w:t xml:space="preserve"> kvartal</w:t>
      </w:r>
      <w:r w:rsidR="00333542" w:rsidRPr="000F5CF7">
        <w:t xml:space="preserve"> </w:t>
      </w:r>
      <w:r w:rsidR="00F16E2E" w:rsidRPr="000F5CF7">
        <w:t xml:space="preserve">som vert innmeldt. </w:t>
      </w:r>
    </w:p>
    <w:p w14:paraId="59D87E23" w14:textId="77777777" w:rsidR="006E509A" w:rsidRPr="000F5CF7" w:rsidRDefault="00A05504" w:rsidP="0044011E">
      <w:pPr>
        <w:pStyle w:val="Overskrift2"/>
      </w:pPr>
      <w:bookmarkStart w:id="57" w:name="_Toc353980821"/>
      <w:bookmarkStart w:id="58" w:name="_Toc387058009"/>
      <w:bookmarkStart w:id="59" w:name="_Toc531291134"/>
      <w:bookmarkStart w:id="60" w:name="_Toc531291350"/>
      <w:bookmarkStart w:id="61" w:name="_Toc531291543"/>
      <w:bookmarkStart w:id="62" w:name="_Toc536172171"/>
      <w:bookmarkStart w:id="63" w:name="_Toc536172528"/>
      <w:bookmarkStart w:id="64" w:name="_Toc536172698"/>
      <w:bookmarkStart w:id="65" w:name="_Toc20735137"/>
      <w:bookmarkEnd w:id="56"/>
      <w:r w:rsidRPr="000F5CF7">
        <w:t>Vedtaks</w:t>
      </w:r>
      <w:r w:rsidR="0085789F" w:rsidRPr="000F5CF7">
        <w:t>mynde</w:t>
      </w:r>
      <w:bookmarkEnd w:id="57"/>
      <w:bookmarkEnd w:id="58"/>
      <w:bookmarkEnd w:id="59"/>
      <w:bookmarkEnd w:id="60"/>
      <w:bookmarkEnd w:id="61"/>
      <w:bookmarkEnd w:id="62"/>
      <w:bookmarkEnd w:id="63"/>
      <w:bookmarkEnd w:id="64"/>
      <w:bookmarkEnd w:id="65"/>
    </w:p>
    <w:p w14:paraId="59D87E24" w14:textId="7C38576F" w:rsidR="005E4624" w:rsidRPr="000F5CF7" w:rsidRDefault="007262FA" w:rsidP="007262FA">
      <w:r w:rsidRPr="000F5CF7">
        <w:t xml:space="preserve">Søknad om permisjon skal vere skriftleg og skal sendast i god tid før start på permisjonen. </w:t>
      </w:r>
      <w:r w:rsidR="005E4624" w:rsidRPr="000F5CF7">
        <w:t xml:space="preserve"> </w:t>
      </w:r>
      <w:r w:rsidR="00422C55" w:rsidRPr="000F5CF7">
        <w:t xml:space="preserve">Søknad sendast via </w:t>
      </w:r>
      <w:r w:rsidR="00CB2AE1" w:rsidRPr="0016520D">
        <w:t xml:space="preserve">Visma Entreprise, </w:t>
      </w:r>
      <w:proofErr w:type="spellStart"/>
      <w:r w:rsidR="00CB2AE1" w:rsidRPr="0016520D">
        <w:t>Lifecare</w:t>
      </w:r>
      <w:proofErr w:type="spellEnd"/>
      <w:r w:rsidR="00CB2AE1" w:rsidRPr="0016520D">
        <w:t xml:space="preserve"> Min Arbeidsplan</w:t>
      </w:r>
      <w:r w:rsidR="0016520D">
        <w:t>,</w:t>
      </w:r>
      <w:r w:rsidR="0016520D" w:rsidRPr="0016520D">
        <w:rPr>
          <w:color w:val="FF0000"/>
        </w:rPr>
        <w:t xml:space="preserve"> </w:t>
      </w:r>
      <w:proofErr w:type="spellStart"/>
      <w:r w:rsidR="0016520D" w:rsidRPr="00DE2874">
        <w:rPr>
          <w:color w:val="000000" w:themeColor="text1"/>
        </w:rPr>
        <w:t>Vigilo</w:t>
      </w:r>
      <w:proofErr w:type="spellEnd"/>
      <w:r w:rsidR="00CB2AE1" w:rsidRPr="0016520D">
        <w:rPr>
          <w:color w:val="FF0000"/>
        </w:rPr>
        <w:t xml:space="preserve"> </w:t>
      </w:r>
      <w:r w:rsidR="00422C55" w:rsidRPr="0016520D">
        <w:t xml:space="preserve">eller </w:t>
      </w:r>
      <w:r w:rsidR="00422C55" w:rsidRPr="000F5CF7">
        <w:t xml:space="preserve">på Stad kommune sitt søknadsskjema, avhengig av lengda på permisjonen. </w:t>
      </w:r>
    </w:p>
    <w:p w14:paraId="59D87E25" w14:textId="580574F4" w:rsidR="005E4624" w:rsidRPr="000F5CF7" w:rsidRDefault="005E4624" w:rsidP="005E4624">
      <w:pPr>
        <w:rPr>
          <w:i/>
        </w:rPr>
      </w:pPr>
      <w:r w:rsidRPr="000F5CF7">
        <w:t xml:space="preserve">Søknadar om permisjon skal handsamast av næraste leiar.  For permisjonar ut over 3 månadar, skal </w:t>
      </w:r>
      <w:r w:rsidR="00112724">
        <w:t xml:space="preserve">kommunedirektøren </w:t>
      </w:r>
      <w:r w:rsidRPr="000F5CF7">
        <w:t xml:space="preserve">eller den han gir fullmakt til, gjere vedtak.  Næraste leiar tilrår då og sender tilrådinga til Stab </w:t>
      </w:r>
      <w:proofErr w:type="spellStart"/>
      <w:r w:rsidRPr="000F5CF7">
        <w:t>personal</w:t>
      </w:r>
      <w:proofErr w:type="spellEnd"/>
      <w:r w:rsidRPr="000F5CF7">
        <w:t xml:space="preserve"> </w:t>
      </w:r>
      <w:r w:rsidR="000F5CF7" w:rsidRPr="000F5CF7">
        <w:t xml:space="preserve">og kommunikasjon </w:t>
      </w:r>
      <w:r w:rsidRPr="000F5CF7">
        <w:t>for handsaming.</w:t>
      </w:r>
      <w:r w:rsidR="001415DC" w:rsidRPr="000F5CF7">
        <w:t xml:space="preserve"> Søknaden skal handsamast snarast råd</w:t>
      </w:r>
      <w:r w:rsidR="001415DC" w:rsidRPr="000F5CF7">
        <w:rPr>
          <w:color w:val="FF0000"/>
        </w:rPr>
        <w:t>.</w:t>
      </w:r>
    </w:p>
    <w:p w14:paraId="59D87E26" w14:textId="2C21FCC9" w:rsidR="005E4624" w:rsidRPr="000F5CF7" w:rsidRDefault="005E4624" w:rsidP="0044011E">
      <w:r w:rsidRPr="000F5CF7">
        <w:t xml:space="preserve">Permisjonssøknadar som kan ha noko å seie for </w:t>
      </w:r>
      <w:proofErr w:type="spellStart"/>
      <w:r w:rsidRPr="000F5CF7">
        <w:t>tilsettingsforholdet</w:t>
      </w:r>
      <w:proofErr w:type="spellEnd"/>
      <w:r w:rsidRPr="000F5CF7">
        <w:t xml:space="preserve"> (over ein månad), skal handsamast i vedkommande si personalmappe</w:t>
      </w:r>
      <w:r w:rsidR="00422C55" w:rsidRPr="000F5CF7">
        <w:t xml:space="preserve"> i </w:t>
      </w:r>
      <w:proofErr w:type="spellStart"/>
      <w:r w:rsidR="00422C55" w:rsidRPr="000F5CF7">
        <w:t>WebSak</w:t>
      </w:r>
      <w:proofErr w:type="spellEnd"/>
      <w:r w:rsidRPr="000F5CF7">
        <w:t xml:space="preserve">. Andre permisjonssøknadar vert handsama direkte gjennom kommunen </w:t>
      </w:r>
      <w:r w:rsidR="00CB2AE1" w:rsidRPr="0016520D">
        <w:t>sine</w:t>
      </w:r>
      <w:r w:rsidRPr="0016520D">
        <w:t xml:space="preserve"> løns- og fråværssystem</w:t>
      </w:r>
      <w:r w:rsidR="00CB2AE1" w:rsidRPr="0016520D">
        <w:t xml:space="preserve">. </w:t>
      </w:r>
      <w:r w:rsidR="000B1195" w:rsidRPr="000F5CF7">
        <w:t xml:space="preserve">Ved </w:t>
      </w:r>
      <w:r w:rsidR="0044011E" w:rsidRPr="000F5CF7">
        <w:t xml:space="preserve">lønstrekk skal melding sendast til </w:t>
      </w:r>
      <w:r w:rsidR="000B1195" w:rsidRPr="000F5CF7">
        <w:t xml:space="preserve">Stab </w:t>
      </w:r>
      <w:proofErr w:type="spellStart"/>
      <w:r w:rsidRPr="000F5CF7">
        <w:t>personal</w:t>
      </w:r>
      <w:proofErr w:type="spellEnd"/>
      <w:r w:rsidR="001415DC" w:rsidRPr="000F5CF7">
        <w:t xml:space="preserve"> og kommunikasjon</w:t>
      </w:r>
      <w:r w:rsidRPr="000F5CF7">
        <w:t xml:space="preserve">. </w:t>
      </w:r>
    </w:p>
    <w:p w14:paraId="59D87E28" w14:textId="77777777" w:rsidR="006E509A" w:rsidRPr="000F5CF7" w:rsidRDefault="006E509A" w:rsidP="006E509A">
      <w:r w:rsidRPr="000F5CF7">
        <w:t>Foreldrepermis</w:t>
      </w:r>
      <w:r w:rsidR="00463A52" w:rsidRPr="000F5CF7">
        <w:t xml:space="preserve">jon skal meldast på eige skjema. Skjema finn ein i kvalitetssystemet </w:t>
      </w:r>
      <w:proofErr w:type="spellStart"/>
      <w:r w:rsidR="00463A52" w:rsidRPr="000F5CF7">
        <w:t>Compilo</w:t>
      </w:r>
      <w:proofErr w:type="spellEnd"/>
      <w:r w:rsidR="00463A52" w:rsidRPr="000F5CF7">
        <w:t xml:space="preserve">. </w:t>
      </w:r>
      <w:r w:rsidRPr="000F5CF7">
        <w:t xml:space="preserve">   </w:t>
      </w:r>
    </w:p>
    <w:p w14:paraId="59D87E29" w14:textId="63E4BFBA" w:rsidR="00475548" w:rsidRPr="000F5CF7" w:rsidRDefault="006E509A" w:rsidP="00475548">
      <w:pPr>
        <w:pStyle w:val="Overskrift2"/>
        <w:numPr>
          <w:ilvl w:val="0"/>
          <w:numId w:val="0"/>
        </w:numPr>
        <w:ind w:left="720" w:hanging="720"/>
        <w:rPr>
          <w:color w:val="00B050"/>
        </w:rPr>
      </w:pPr>
      <w:bookmarkStart w:id="66" w:name="_Toc387058010"/>
      <w:bookmarkStart w:id="67" w:name="_Toc531291135"/>
      <w:bookmarkStart w:id="68" w:name="_Toc531291351"/>
      <w:bookmarkStart w:id="69" w:name="_Toc531291544"/>
      <w:bookmarkStart w:id="70" w:name="_Toc536172172"/>
      <w:bookmarkStart w:id="71" w:name="_Toc536172529"/>
      <w:bookmarkStart w:id="72" w:name="_Toc536172699"/>
      <w:bookmarkStart w:id="73" w:name="_Toc20735138"/>
      <w:bookmarkStart w:id="74" w:name="_Toc263187685"/>
      <w:bookmarkStart w:id="75" w:name="_Toc353980858"/>
      <w:r w:rsidRPr="000F5CF7">
        <w:t>1.6</w:t>
      </w:r>
      <w:r w:rsidR="00475548" w:rsidRPr="000F5CF7">
        <w:tab/>
        <w:t xml:space="preserve">Vilkår </w:t>
      </w:r>
      <w:bookmarkEnd w:id="66"/>
      <w:r w:rsidR="0016520D">
        <w:t>for å få innvilga</w:t>
      </w:r>
      <w:r w:rsidR="005B1CFB" w:rsidRPr="000F5CF7">
        <w:t xml:space="preserve"> permisjon</w:t>
      </w:r>
      <w:bookmarkEnd w:id="67"/>
      <w:bookmarkEnd w:id="68"/>
      <w:bookmarkEnd w:id="69"/>
      <w:bookmarkEnd w:id="70"/>
      <w:bookmarkEnd w:id="71"/>
      <w:bookmarkEnd w:id="72"/>
      <w:bookmarkEnd w:id="73"/>
    </w:p>
    <w:p w14:paraId="59D87E2A" w14:textId="77777777" w:rsidR="00475548" w:rsidRPr="000F5CF7" w:rsidRDefault="00475548" w:rsidP="00E50F82">
      <w:r w:rsidRPr="000F5CF7">
        <w:t>Når det er tvingande nødvendig av</w:t>
      </w:r>
      <w:r w:rsidR="00D731E2" w:rsidRPr="000F5CF7">
        <w:t xml:space="preserve"> omsyn til tenesta, kan det sett</w:t>
      </w:r>
      <w:r w:rsidRPr="000F5CF7">
        <w:t>ast som vilkår for å få permisjon at det vert skaffa kvalifisert vikar. Sli</w:t>
      </w:r>
      <w:r w:rsidR="00D731E2" w:rsidRPr="000F5CF7">
        <w:t>kt vilkår kan likevel ikkje sett</w:t>
      </w:r>
      <w:r w:rsidRPr="000F5CF7">
        <w:t>ast der det er i strid med gjeldande lov eller tariffavtale.</w:t>
      </w:r>
    </w:p>
    <w:p w14:paraId="59D87E2B" w14:textId="77777777" w:rsidR="00475548" w:rsidRPr="000F5CF7" w:rsidRDefault="006E509A" w:rsidP="00475548">
      <w:pPr>
        <w:pStyle w:val="Overskrift2"/>
        <w:numPr>
          <w:ilvl w:val="0"/>
          <w:numId w:val="0"/>
        </w:numPr>
        <w:ind w:left="720" w:hanging="720"/>
      </w:pPr>
      <w:bookmarkStart w:id="76" w:name="_Toc387058011"/>
      <w:bookmarkStart w:id="77" w:name="_Toc531291136"/>
      <w:bookmarkStart w:id="78" w:name="_Toc531291352"/>
      <w:bookmarkStart w:id="79" w:name="_Toc531291545"/>
      <w:bookmarkStart w:id="80" w:name="_Toc536172173"/>
      <w:bookmarkStart w:id="81" w:name="_Toc536172530"/>
      <w:bookmarkStart w:id="82" w:name="_Toc536172700"/>
      <w:bookmarkStart w:id="83" w:name="_Toc20735139"/>
      <w:r w:rsidRPr="000F5CF7">
        <w:t>1.7</w:t>
      </w:r>
      <w:r w:rsidR="00475548" w:rsidRPr="000F5CF7">
        <w:tab/>
        <w:t>Revisjon</w:t>
      </w:r>
      <w:bookmarkEnd w:id="74"/>
      <w:bookmarkEnd w:id="75"/>
      <w:r w:rsidR="00475548" w:rsidRPr="000F5CF7">
        <w:t xml:space="preserve"> av reglementet</w:t>
      </w:r>
      <w:bookmarkEnd w:id="76"/>
      <w:bookmarkEnd w:id="77"/>
      <w:bookmarkEnd w:id="78"/>
      <w:bookmarkEnd w:id="79"/>
      <w:bookmarkEnd w:id="80"/>
      <w:bookmarkEnd w:id="81"/>
      <w:bookmarkEnd w:id="82"/>
      <w:bookmarkEnd w:id="83"/>
    </w:p>
    <w:p w14:paraId="59D87E2C" w14:textId="7026A832" w:rsidR="00475548" w:rsidRPr="008151E7" w:rsidRDefault="00475548" w:rsidP="0044011E">
      <w:pPr>
        <w:rPr>
          <w:lang w:val="nb-NO"/>
        </w:rPr>
      </w:pPr>
      <w:r w:rsidRPr="000F5CF7">
        <w:t xml:space="preserve">Dersom lov og/eller avtaleverk vert endra skal reglementet rettast opp i samsvar med nytt regelverk.  Det skal då påførast kva som er retta, kven som har gjort det og dato. </w:t>
      </w:r>
      <w:r w:rsidRPr="008151E7">
        <w:rPr>
          <w:lang w:val="nb-NO"/>
        </w:rPr>
        <w:t xml:space="preserve">Permisjonsreglementet skal </w:t>
      </w:r>
      <w:proofErr w:type="spellStart"/>
      <w:r w:rsidR="008C60F6" w:rsidRPr="008151E7">
        <w:rPr>
          <w:lang w:val="nb-NO"/>
        </w:rPr>
        <w:t>reviderast</w:t>
      </w:r>
      <w:proofErr w:type="spellEnd"/>
      <w:r w:rsidR="008C60F6" w:rsidRPr="008151E7">
        <w:rPr>
          <w:lang w:val="nb-NO"/>
        </w:rPr>
        <w:t xml:space="preserve"> ved behov.</w:t>
      </w:r>
    </w:p>
    <w:p w14:paraId="59D87E2D" w14:textId="77777777" w:rsidR="0044011E" w:rsidRPr="000675ED" w:rsidRDefault="0044011E" w:rsidP="00D426BC">
      <w:pPr>
        <w:pStyle w:val="Overskrift1"/>
        <w:rPr>
          <w:color w:val="00B050"/>
          <w:lang w:val="nb-NO"/>
        </w:rPr>
      </w:pPr>
      <w:bookmarkStart w:id="84" w:name="_Toc263187644"/>
      <w:bookmarkStart w:id="85" w:name="_Toc353980823"/>
      <w:bookmarkStart w:id="86" w:name="_Toc387058012"/>
      <w:bookmarkStart w:id="87" w:name="_Toc531291137"/>
      <w:bookmarkStart w:id="88" w:name="_Toc531291353"/>
      <w:bookmarkStart w:id="89" w:name="_Toc531291546"/>
      <w:bookmarkStart w:id="90" w:name="_Toc536172174"/>
      <w:bookmarkStart w:id="91" w:name="_Toc536172531"/>
      <w:bookmarkStart w:id="92" w:name="_Toc536172701"/>
      <w:bookmarkStart w:id="93" w:name="_Toc20735140"/>
      <w:r w:rsidRPr="000675ED">
        <w:rPr>
          <w:lang w:val="nb-NO"/>
        </w:rPr>
        <w:lastRenderedPageBreak/>
        <w:t xml:space="preserve">KAP. 2 </w:t>
      </w:r>
      <w:bookmarkEnd w:id="84"/>
      <w:bookmarkEnd w:id="85"/>
      <w:bookmarkEnd w:id="86"/>
      <w:r w:rsidR="004D5A97" w:rsidRPr="000675ED">
        <w:rPr>
          <w:color w:val="auto"/>
          <w:lang w:val="nb-NO"/>
        </w:rPr>
        <w:t xml:space="preserve">PERMISJON VED SVANGERSKAP, FØDSEL, ADOPSJON, OMSORG FOR BARN OG </w:t>
      </w:r>
      <w:r w:rsidR="00485414" w:rsidRPr="000675ED">
        <w:rPr>
          <w:color w:val="auto"/>
          <w:lang w:val="nb-NO"/>
        </w:rPr>
        <w:t xml:space="preserve">PLEIE AV </w:t>
      </w:r>
      <w:r w:rsidR="004D5A97" w:rsidRPr="000675ED">
        <w:rPr>
          <w:color w:val="auto"/>
          <w:lang w:val="nb-NO"/>
        </w:rPr>
        <w:t>NÆRE PÅRØRANDE</w:t>
      </w:r>
      <w:bookmarkEnd w:id="87"/>
      <w:bookmarkEnd w:id="88"/>
      <w:bookmarkEnd w:id="89"/>
      <w:bookmarkEnd w:id="90"/>
      <w:bookmarkEnd w:id="91"/>
      <w:bookmarkEnd w:id="92"/>
      <w:bookmarkEnd w:id="93"/>
    </w:p>
    <w:p w14:paraId="59D87E2E" w14:textId="17A3B047" w:rsidR="00D426BC" w:rsidRPr="000F5CF7" w:rsidRDefault="00812236" w:rsidP="00D426BC">
      <w:r w:rsidRPr="000F5CF7">
        <w:t>Arbeidsmiljølova heimlar rett</w:t>
      </w:r>
      <w:r w:rsidR="00C01904" w:rsidRPr="000F5CF7">
        <w:t>en</w:t>
      </w:r>
      <w:r w:rsidRPr="000F5CF7">
        <w:t xml:space="preserve"> til permisjon. I kva grad ein har rett på økonomisk kompensas</w:t>
      </w:r>
      <w:r w:rsidR="000F5CF7">
        <w:t>jon går fram av folketrygdlova og h</w:t>
      </w:r>
      <w:r w:rsidR="00D426BC" w:rsidRPr="000F5CF7">
        <w:t>ovudtariffavtalen</w:t>
      </w:r>
      <w:r w:rsidR="00C01904" w:rsidRPr="000F5CF7">
        <w:t>.</w:t>
      </w:r>
    </w:p>
    <w:p w14:paraId="59D87E2F" w14:textId="77777777" w:rsidR="00333BB5" w:rsidRPr="000F5CF7" w:rsidRDefault="00333BB5" w:rsidP="00333BB5">
      <w:pPr>
        <w:pStyle w:val="Overskrift2"/>
        <w:numPr>
          <w:ilvl w:val="0"/>
          <w:numId w:val="0"/>
        </w:numPr>
        <w:ind w:left="720" w:hanging="720"/>
      </w:pPr>
      <w:bookmarkStart w:id="94" w:name="_Toc387058013"/>
      <w:bookmarkStart w:id="95" w:name="_Toc531291138"/>
      <w:bookmarkStart w:id="96" w:name="_Toc531291354"/>
      <w:bookmarkStart w:id="97" w:name="_Toc531291547"/>
      <w:bookmarkStart w:id="98" w:name="_Toc536172175"/>
      <w:bookmarkStart w:id="99" w:name="_Toc536172532"/>
      <w:bookmarkStart w:id="100" w:name="_Toc536172702"/>
      <w:bookmarkStart w:id="101" w:name="_Toc20735141"/>
      <w:r w:rsidRPr="000F5CF7">
        <w:t>2.1</w:t>
      </w:r>
      <w:r w:rsidRPr="000F5CF7">
        <w:tab/>
        <w:t>Svangerskapskontroll</w:t>
      </w:r>
      <w:bookmarkEnd w:id="94"/>
      <w:bookmarkEnd w:id="95"/>
      <w:bookmarkEnd w:id="96"/>
      <w:bookmarkEnd w:id="97"/>
      <w:bookmarkEnd w:id="98"/>
      <w:bookmarkEnd w:id="99"/>
      <w:bookmarkEnd w:id="100"/>
      <w:bookmarkEnd w:id="101"/>
    </w:p>
    <w:p w14:paraId="59D87E30" w14:textId="1C072BB8" w:rsidR="001714AB" w:rsidRPr="000F5CF7" w:rsidRDefault="007C281F" w:rsidP="00D426BC">
      <w:r w:rsidRPr="000F5CF7">
        <w:t>Arbeidstakar som er gravid har rett til fri frå arbeidet med lønn i samband med svangerskapsk</w:t>
      </w:r>
      <w:r w:rsidR="005B1CFB" w:rsidRPr="000F5CF7">
        <w:t>ontroll</w:t>
      </w:r>
      <w:r w:rsidRPr="000F5CF7">
        <w:t xml:space="preserve"> dersom slike undersøkingar</w:t>
      </w:r>
      <w:r w:rsidR="00B10DE2" w:rsidRPr="000F5CF7">
        <w:t xml:space="preserve"> ikkje</w:t>
      </w:r>
      <w:r w:rsidRPr="000F5CF7">
        <w:t xml:space="preserve"> med </w:t>
      </w:r>
      <w:proofErr w:type="spellStart"/>
      <w:r w:rsidRPr="000F5CF7">
        <w:t>rimleghe</w:t>
      </w:r>
      <w:r w:rsidR="000F5CF7">
        <w:t>i</w:t>
      </w:r>
      <w:r w:rsidRPr="000F5CF7">
        <w:t>t</w:t>
      </w:r>
      <w:proofErr w:type="spellEnd"/>
      <w:r w:rsidR="00B10DE2" w:rsidRPr="000F5CF7">
        <w:t xml:space="preserve"> k</w:t>
      </w:r>
      <w:r w:rsidRPr="000F5CF7">
        <w:t>an finne stad utanfor arbeidstida</w:t>
      </w:r>
      <w:r w:rsidR="005B1CFB" w:rsidRPr="000F5CF7">
        <w:t>, jf. arbeidsmiljølova § 12-1.</w:t>
      </w:r>
    </w:p>
    <w:p w14:paraId="59D87E31" w14:textId="77777777" w:rsidR="00812236" w:rsidRPr="000F5CF7" w:rsidRDefault="00333BB5" w:rsidP="00D426BC">
      <w:pPr>
        <w:pStyle w:val="Overskrift2"/>
        <w:numPr>
          <w:ilvl w:val="0"/>
          <w:numId w:val="0"/>
        </w:numPr>
        <w:ind w:left="720" w:hanging="720"/>
      </w:pPr>
      <w:bookmarkStart w:id="102" w:name="_Toc387058014"/>
      <w:bookmarkStart w:id="103" w:name="_Toc531291139"/>
      <w:bookmarkStart w:id="104" w:name="_Toc531291355"/>
      <w:bookmarkStart w:id="105" w:name="_Toc531291548"/>
      <w:bookmarkStart w:id="106" w:name="_Toc536172176"/>
      <w:bookmarkStart w:id="107" w:name="_Toc536172533"/>
      <w:bookmarkStart w:id="108" w:name="_Toc536172703"/>
      <w:bookmarkStart w:id="109" w:name="_Toc20735142"/>
      <w:r w:rsidRPr="000F5CF7">
        <w:t>2.2</w:t>
      </w:r>
      <w:r w:rsidR="00D426BC" w:rsidRPr="000F5CF7">
        <w:tab/>
      </w:r>
      <w:r w:rsidR="00A16E03" w:rsidRPr="000F5CF7">
        <w:t>Svangerskap, fødsel og adopsjon</w:t>
      </w:r>
      <w:bookmarkEnd w:id="102"/>
      <w:bookmarkEnd w:id="103"/>
      <w:bookmarkEnd w:id="104"/>
      <w:bookmarkEnd w:id="105"/>
      <w:bookmarkEnd w:id="106"/>
      <w:bookmarkEnd w:id="107"/>
      <w:bookmarkEnd w:id="108"/>
      <w:bookmarkEnd w:id="109"/>
    </w:p>
    <w:p w14:paraId="59D87E32" w14:textId="54EFDFA0" w:rsidR="005E228B" w:rsidRPr="000F5CF7" w:rsidRDefault="005E228B" w:rsidP="00824250">
      <w:r w:rsidRPr="000F5CF7">
        <w:t xml:space="preserve">Rett til permisjon i samband med svangerskap, </w:t>
      </w:r>
      <w:r w:rsidR="000F5CF7">
        <w:t>fødsel og adopsjon går fram av a</w:t>
      </w:r>
      <w:r w:rsidRPr="000F5CF7">
        <w:t xml:space="preserve">rbeidsmiljølova § 12-2, 12-4 og 12-5. Økonomisk kompensasjon i samband med svangerskap, </w:t>
      </w:r>
      <w:r w:rsidR="000F5CF7">
        <w:t>fødsel og adopsjon går fram av f</w:t>
      </w:r>
      <w:r w:rsidRPr="000F5CF7">
        <w:t>olketrygdlova kap.</w:t>
      </w:r>
      <w:r w:rsidR="000F5CF7">
        <w:t xml:space="preserve"> 14 og hovudtariffavtalen kap. 1 § 8.3.</w:t>
      </w:r>
    </w:p>
    <w:p w14:paraId="59D87E33" w14:textId="77777777" w:rsidR="000D4467" w:rsidRPr="000F5CF7" w:rsidRDefault="000D4467" w:rsidP="000D4467">
      <w:pPr>
        <w:rPr>
          <w:color w:val="000000"/>
        </w:rPr>
      </w:pPr>
      <w:r w:rsidRPr="000F5CF7">
        <w:rPr>
          <w:color w:val="000000"/>
        </w:rPr>
        <w:t>Arbeidstakarar som har vore i arbeid i 6 av dei siste 10 månadane før permisjonen tek til, har rett til full løn i permisjonstida ved svangerskap, fødsel og adopsjon.</w:t>
      </w:r>
    </w:p>
    <w:p w14:paraId="59D87E34" w14:textId="23047580" w:rsidR="000D4467" w:rsidRPr="000F5CF7" w:rsidRDefault="000D4467" w:rsidP="000D4467">
      <w:pPr>
        <w:rPr>
          <w:color w:val="00B050"/>
        </w:rPr>
      </w:pPr>
      <w:r w:rsidRPr="000F5CF7">
        <w:rPr>
          <w:color w:val="000000"/>
        </w:rPr>
        <w:t>Gravid arbeidstakar skal i god tid før permisjonen startar, varsle leiar om når tid ho ynskjer å avvikle svangerskapspermisjon.</w:t>
      </w:r>
      <w:r w:rsidR="00DC3270" w:rsidRPr="000F5CF7">
        <w:rPr>
          <w:color w:val="000000"/>
        </w:rPr>
        <w:t xml:space="preserve"> </w:t>
      </w:r>
      <w:r w:rsidR="001415DC" w:rsidRPr="000675ED">
        <w:t>Skjema for varsel om avvikling av</w:t>
      </w:r>
      <w:r w:rsidR="00DE31B6" w:rsidRPr="000675ED">
        <w:t xml:space="preserve"> foreldrepermisjon </w:t>
      </w:r>
      <w:r w:rsidR="001415DC" w:rsidRPr="000675ED">
        <w:t xml:space="preserve">finn </w:t>
      </w:r>
      <w:r w:rsidR="000675ED">
        <w:t>ein</w:t>
      </w:r>
      <w:r w:rsidR="001415DC" w:rsidRPr="000675ED">
        <w:t xml:space="preserve"> </w:t>
      </w:r>
      <w:r w:rsidR="00DE31B6" w:rsidRPr="000675ED">
        <w:t xml:space="preserve">ved å gå på Stad kommune si intranettside. </w:t>
      </w:r>
    </w:p>
    <w:p w14:paraId="59D87E35" w14:textId="77777777" w:rsidR="00D426BC" w:rsidRPr="000F5CF7" w:rsidRDefault="00333BB5" w:rsidP="00D426BC">
      <w:pPr>
        <w:pStyle w:val="Overskrift2"/>
        <w:numPr>
          <w:ilvl w:val="0"/>
          <w:numId w:val="0"/>
        </w:numPr>
        <w:ind w:left="720" w:hanging="720"/>
      </w:pPr>
      <w:bookmarkStart w:id="110" w:name="_Toc387058015"/>
      <w:bookmarkStart w:id="111" w:name="_Toc531291140"/>
      <w:bookmarkStart w:id="112" w:name="_Toc531291356"/>
      <w:bookmarkStart w:id="113" w:name="_Toc531291549"/>
      <w:bookmarkStart w:id="114" w:name="_Toc536172177"/>
      <w:bookmarkStart w:id="115" w:name="_Toc536172534"/>
      <w:bookmarkStart w:id="116" w:name="_Toc536172704"/>
      <w:bookmarkStart w:id="117" w:name="_Toc20735143"/>
      <w:r w:rsidRPr="000F5CF7">
        <w:t>2.3</w:t>
      </w:r>
      <w:r w:rsidR="000E3A01" w:rsidRPr="000F5CF7">
        <w:tab/>
        <w:t>O</w:t>
      </w:r>
      <w:r w:rsidR="00D426BC" w:rsidRPr="000F5CF7">
        <w:t>msorgspermisjon i samband med fødsel</w:t>
      </w:r>
      <w:bookmarkEnd w:id="110"/>
      <w:bookmarkEnd w:id="111"/>
      <w:bookmarkEnd w:id="112"/>
      <w:bookmarkEnd w:id="113"/>
      <w:bookmarkEnd w:id="114"/>
      <w:bookmarkEnd w:id="115"/>
      <w:bookmarkEnd w:id="116"/>
      <w:bookmarkEnd w:id="117"/>
      <w:r w:rsidR="00D426BC" w:rsidRPr="000F5CF7">
        <w:t xml:space="preserve"> </w:t>
      </w:r>
    </w:p>
    <w:p w14:paraId="59D87E36" w14:textId="265FD2CA" w:rsidR="00C01904" w:rsidRPr="000F5CF7" w:rsidRDefault="000F5CF7" w:rsidP="00812236">
      <w:r>
        <w:t>Etter a</w:t>
      </w:r>
      <w:r w:rsidR="003A7A4A" w:rsidRPr="000F5CF7">
        <w:t>rbeidsmilj</w:t>
      </w:r>
      <w:r w:rsidR="00333BB5" w:rsidRPr="000F5CF7">
        <w:t>ølova § 12-3 har far rett til 2</w:t>
      </w:r>
      <w:r w:rsidR="003A7A4A" w:rsidRPr="000F5CF7">
        <w:t xml:space="preserve"> vekes permisjon i samband med fødselen for å hjelpe mor. </w:t>
      </w:r>
      <w:r w:rsidR="00C01904" w:rsidRPr="000F5CF7">
        <w:t>Dersom foreldra ikkje bur saman, kan retten til permisjon utøvast av ein anna</w:t>
      </w:r>
      <w:r w:rsidR="00AD6F1D" w:rsidRPr="000F5CF7">
        <w:t>n.</w:t>
      </w:r>
      <w:r w:rsidR="003A7A4A" w:rsidRPr="000F5CF7">
        <w:t xml:space="preserve"> Etter </w:t>
      </w:r>
      <w:r>
        <w:t xml:space="preserve">hovudtariffavtalen kap. 1 </w:t>
      </w:r>
      <w:r w:rsidR="003A7A4A" w:rsidRPr="000F5CF7">
        <w:t>§ 8.3.5 vert det innvilga permisjon med full løn.</w:t>
      </w:r>
    </w:p>
    <w:p w14:paraId="59D87E37" w14:textId="77777777" w:rsidR="00735F8C" w:rsidRPr="000F5CF7" w:rsidRDefault="00735F8C" w:rsidP="00812236">
      <w:r w:rsidRPr="000F5CF7">
        <w:t>Adoptivforeldre o</w:t>
      </w:r>
      <w:r w:rsidR="00333BB5" w:rsidRPr="000F5CF7">
        <w:t>g fosterforeldre har rett til 2</w:t>
      </w:r>
      <w:r w:rsidRPr="000F5CF7">
        <w:t xml:space="preserve"> vekes permisjon</w:t>
      </w:r>
      <w:r w:rsidR="003A7A4A" w:rsidRPr="000F5CF7">
        <w:t xml:space="preserve"> med full løn</w:t>
      </w:r>
      <w:r w:rsidRPr="000F5CF7">
        <w:t xml:space="preserve"> i samband med at omsorga for barnet vert overtatt. Dette gjeld ikkje ved stebarnsadopsjon eller dersom barnet er over 15 år. Retten gjeld den av foreldra som ikkje tek ut foreldrepermisjon i samband med omsorgsovertakinga.</w:t>
      </w:r>
    </w:p>
    <w:p w14:paraId="59D87E38" w14:textId="77777777" w:rsidR="00333BB5" w:rsidRPr="000F5CF7" w:rsidRDefault="00333BB5" w:rsidP="00333BB5">
      <w:pPr>
        <w:pStyle w:val="Overskrift2"/>
        <w:numPr>
          <w:ilvl w:val="0"/>
          <w:numId w:val="0"/>
        </w:numPr>
        <w:ind w:left="720" w:hanging="720"/>
      </w:pPr>
      <w:bookmarkStart w:id="118" w:name="_Toc387058016"/>
      <w:bookmarkStart w:id="119" w:name="_Toc531291141"/>
      <w:bookmarkStart w:id="120" w:name="_Toc531291357"/>
      <w:bookmarkStart w:id="121" w:name="_Toc531291550"/>
      <w:bookmarkStart w:id="122" w:name="_Toc536172178"/>
      <w:bookmarkStart w:id="123" w:name="_Toc536172535"/>
      <w:bookmarkStart w:id="124" w:name="_Toc536172705"/>
      <w:bookmarkStart w:id="125" w:name="_Toc20735144"/>
      <w:r w:rsidRPr="000F5CF7">
        <w:t>2.4</w:t>
      </w:r>
      <w:r w:rsidRPr="000F5CF7">
        <w:tab/>
        <w:t>Fedrekvote</w:t>
      </w:r>
      <w:bookmarkEnd w:id="118"/>
      <w:bookmarkEnd w:id="119"/>
      <w:bookmarkEnd w:id="120"/>
      <w:bookmarkEnd w:id="121"/>
      <w:bookmarkEnd w:id="122"/>
      <w:bookmarkEnd w:id="123"/>
      <w:bookmarkEnd w:id="124"/>
      <w:bookmarkEnd w:id="125"/>
    </w:p>
    <w:p w14:paraId="59D87E39" w14:textId="2A0D1F8F" w:rsidR="00333BB5" w:rsidRPr="000F5CF7" w:rsidRDefault="000F5CF7" w:rsidP="00812236">
      <w:r>
        <w:t>Etter f</w:t>
      </w:r>
      <w:r w:rsidR="00333BB5" w:rsidRPr="000F5CF7">
        <w:t>olketrygdlova</w:t>
      </w:r>
      <w:r w:rsidR="00B10DE2" w:rsidRPr="000F5CF7">
        <w:t xml:space="preserve"> §</w:t>
      </w:r>
      <w:r>
        <w:t xml:space="preserve"> 14-12 og h</w:t>
      </w:r>
      <w:r w:rsidR="00333BB5" w:rsidRPr="000F5CF7">
        <w:t>ovudtariffavtalen</w:t>
      </w:r>
      <w:r w:rsidRPr="000F5CF7">
        <w:t xml:space="preserve"> kap. 1 </w:t>
      </w:r>
      <w:r w:rsidR="00333BB5" w:rsidRPr="000F5CF7">
        <w:t xml:space="preserve"> § 8.3.6 har far rett til full løn på dei vilkår og i det omfang som går fram av lova.</w:t>
      </w:r>
    </w:p>
    <w:p w14:paraId="59D87E3A" w14:textId="77777777" w:rsidR="00333BB5" w:rsidRPr="000F5CF7" w:rsidRDefault="00333BB5" w:rsidP="00333BB5">
      <w:pPr>
        <w:pStyle w:val="Overskrift2"/>
        <w:numPr>
          <w:ilvl w:val="0"/>
          <w:numId w:val="0"/>
        </w:numPr>
        <w:ind w:left="720" w:hanging="720"/>
      </w:pPr>
      <w:bookmarkStart w:id="126" w:name="_Toc387058017"/>
      <w:bookmarkStart w:id="127" w:name="_Toc531291142"/>
      <w:bookmarkStart w:id="128" w:name="_Toc531291358"/>
      <w:bookmarkStart w:id="129" w:name="_Toc531291551"/>
      <w:bookmarkStart w:id="130" w:name="_Toc536172179"/>
      <w:bookmarkStart w:id="131" w:name="_Toc536172536"/>
      <w:bookmarkStart w:id="132" w:name="_Toc536172706"/>
      <w:bookmarkStart w:id="133" w:name="_Toc20735145"/>
      <w:r w:rsidRPr="000F5CF7">
        <w:t>2.5</w:t>
      </w:r>
      <w:r w:rsidRPr="000F5CF7">
        <w:tab/>
      </w:r>
      <w:proofErr w:type="spellStart"/>
      <w:r w:rsidRPr="000F5CF7">
        <w:t>Amming</w:t>
      </w:r>
      <w:bookmarkEnd w:id="126"/>
      <w:bookmarkEnd w:id="127"/>
      <w:bookmarkEnd w:id="128"/>
      <w:bookmarkEnd w:id="129"/>
      <w:bookmarkEnd w:id="130"/>
      <w:bookmarkEnd w:id="131"/>
      <w:bookmarkEnd w:id="132"/>
      <w:bookmarkEnd w:id="133"/>
      <w:proofErr w:type="spellEnd"/>
    </w:p>
    <w:p w14:paraId="59D87E3B" w14:textId="398C6495" w:rsidR="00333BB5" w:rsidRPr="00165F89" w:rsidRDefault="00333BB5" w:rsidP="00333BB5">
      <w:r w:rsidRPr="00165F89">
        <w:t>Rett til permisjon med l</w:t>
      </w:r>
      <w:r w:rsidR="00C03A74" w:rsidRPr="00165F89">
        <w:t>øn for å amme barn går fram av arbeidsmiljølova § 12-8 og hovudtariffavtalen kap. 1 §</w:t>
      </w:r>
      <w:r w:rsidRPr="00165F89">
        <w:t xml:space="preserve"> 8.3.4.</w:t>
      </w:r>
    </w:p>
    <w:p w14:paraId="470CEA8F" w14:textId="1F44A72F" w:rsidR="009F58F2" w:rsidRPr="00165F89" w:rsidRDefault="00333BB5" w:rsidP="00333BB5">
      <w:r w:rsidRPr="00165F89">
        <w:t>Arbeidstakar får fri med løn inntil 2 timar per arbeidsdag for å amme barnet sitt</w:t>
      </w:r>
      <w:r w:rsidR="009F58F2" w:rsidRPr="00165F89">
        <w:t xml:space="preserve"> første leveår. Ved særskilt behov hos barnet gis fri med løn også ut over barnet sitt første leveår.</w:t>
      </w:r>
    </w:p>
    <w:p w14:paraId="59D87E3C" w14:textId="4B98E16D" w:rsidR="00333BB5" w:rsidRPr="00165F89" w:rsidRDefault="00333BB5" w:rsidP="00333BB5">
      <w:r w:rsidRPr="00165F89">
        <w:t xml:space="preserve">For deltidstilsette med redusert arbeidsdag vert </w:t>
      </w:r>
      <w:r w:rsidR="009F58F2" w:rsidRPr="00165F89">
        <w:t xml:space="preserve">fri med løn </w:t>
      </w:r>
      <w:r w:rsidR="00DD59AB" w:rsidRPr="00165F89">
        <w:t xml:space="preserve">som hovudregel </w:t>
      </w:r>
      <w:r w:rsidRPr="00165F89">
        <w:t>utrekna i forhold til stillingsprosent</w:t>
      </w:r>
      <w:r w:rsidR="00792810" w:rsidRPr="00165F89">
        <w:t>.</w:t>
      </w:r>
      <w:r w:rsidRPr="00165F89">
        <w:t xml:space="preserve"> </w:t>
      </w:r>
      <w:r w:rsidR="00DD59AB" w:rsidRPr="00165F89">
        <w:t xml:space="preserve">Idet behovet vil variere etter korleis arbeidstida er lagt opp, her under lengda </w:t>
      </w:r>
      <w:r w:rsidR="009B3031" w:rsidRPr="00165F89">
        <w:t xml:space="preserve">på arbeidsdagane, må dette avgjerast konkret. </w:t>
      </w:r>
    </w:p>
    <w:p w14:paraId="59D87E3D" w14:textId="41353D65" w:rsidR="00333BB5" w:rsidRPr="00E40858" w:rsidRDefault="00333BB5" w:rsidP="00812236">
      <w:pPr>
        <w:rPr>
          <w:color w:val="FF0000"/>
        </w:rPr>
      </w:pPr>
    </w:p>
    <w:p w14:paraId="59D87E3E" w14:textId="4041A96D" w:rsidR="00812236" w:rsidRPr="00FB46EC" w:rsidRDefault="00333BB5" w:rsidP="00D426BC">
      <w:pPr>
        <w:pStyle w:val="Overskrift2"/>
        <w:numPr>
          <w:ilvl w:val="0"/>
          <w:numId w:val="0"/>
        </w:numPr>
        <w:ind w:left="720" w:hanging="720"/>
        <w:rPr>
          <w:color w:val="auto"/>
        </w:rPr>
      </w:pPr>
      <w:bookmarkStart w:id="134" w:name="_Toc387058018"/>
      <w:bookmarkStart w:id="135" w:name="_Toc531291143"/>
      <w:bookmarkStart w:id="136" w:name="_Toc531291359"/>
      <w:bookmarkStart w:id="137" w:name="_Toc531291552"/>
      <w:bookmarkStart w:id="138" w:name="_Toc536172180"/>
      <w:bookmarkStart w:id="139" w:name="_Toc536172537"/>
      <w:bookmarkStart w:id="140" w:name="_Toc536172707"/>
      <w:bookmarkStart w:id="141" w:name="_Toc20735146"/>
      <w:r w:rsidRPr="00FB46EC">
        <w:lastRenderedPageBreak/>
        <w:t>2.6</w:t>
      </w:r>
      <w:r w:rsidR="00837F89" w:rsidRPr="00FB46EC">
        <w:tab/>
        <w:t>Omsorg for ba</w:t>
      </w:r>
      <w:r w:rsidR="00EB6679" w:rsidRPr="00FB46EC">
        <w:t xml:space="preserve">rn </w:t>
      </w:r>
      <w:bookmarkEnd w:id="134"/>
      <w:bookmarkEnd w:id="135"/>
      <w:bookmarkEnd w:id="136"/>
      <w:bookmarkEnd w:id="137"/>
      <w:bookmarkEnd w:id="138"/>
      <w:bookmarkEnd w:id="139"/>
      <w:bookmarkEnd w:id="140"/>
      <w:r w:rsidR="00DF6B06" w:rsidRPr="00FB46EC">
        <w:rPr>
          <w:color w:val="auto"/>
        </w:rPr>
        <w:t>ut over barnets første leveår</w:t>
      </w:r>
      <w:bookmarkEnd w:id="141"/>
    </w:p>
    <w:p w14:paraId="59D87E3F" w14:textId="77777777" w:rsidR="003A7A4A" w:rsidRPr="00440E28" w:rsidRDefault="003A7A4A" w:rsidP="00812236">
      <w:r w:rsidRPr="00440E28">
        <w:t>Arbeidsmiljølova § 12-5 og 12-6 regulerer</w:t>
      </w:r>
      <w:r w:rsidR="00837F89" w:rsidRPr="00440E28">
        <w:t xml:space="preserve"> foreldra sin</w:t>
      </w:r>
      <w:r w:rsidRPr="00440E28">
        <w:t xml:space="preserve"> r</w:t>
      </w:r>
      <w:r w:rsidR="00837F89" w:rsidRPr="00440E28">
        <w:t>ett til permisjon utover barnet sitt</w:t>
      </w:r>
      <w:r w:rsidRPr="00440E28">
        <w:t xml:space="preserve"> første leveår. </w:t>
      </w:r>
    </w:p>
    <w:p w14:paraId="59D87E40" w14:textId="13193295" w:rsidR="00D426BC" w:rsidRPr="00440E28" w:rsidRDefault="00AD6F1D" w:rsidP="00812236">
      <w:r w:rsidRPr="00440E28">
        <w:t>Foreldra</w:t>
      </w:r>
      <w:r w:rsidR="00C01904" w:rsidRPr="00440E28">
        <w:t xml:space="preserve"> har rett til permisjon i barn</w:t>
      </w:r>
      <w:r w:rsidRPr="00440E28">
        <w:t>ets første leveår el</w:t>
      </w:r>
      <w:r w:rsidR="00C01904" w:rsidRPr="00440E28">
        <w:t>l</w:t>
      </w:r>
      <w:r w:rsidRPr="00440E28">
        <w:t>e</w:t>
      </w:r>
      <w:r w:rsidR="00C01904" w:rsidRPr="00440E28">
        <w:t xml:space="preserve">r så lenge </w:t>
      </w:r>
      <w:r w:rsidR="00333BB5" w:rsidRPr="00440E28">
        <w:t>det vert utbetalt fødsels</w:t>
      </w:r>
      <w:r w:rsidRPr="00440E28">
        <w:t>pengar</w:t>
      </w:r>
      <w:r w:rsidR="00D158C2" w:rsidRPr="00440E28">
        <w:t xml:space="preserve">. I tillegg </w:t>
      </w:r>
      <w:r w:rsidR="003A7A4A" w:rsidRPr="00440E28">
        <w:t>har begge foreldre rett til permisjon</w:t>
      </w:r>
      <w:r w:rsidR="00F9580F" w:rsidRPr="00440E28">
        <w:t xml:space="preserve"> utan løn</w:t>
      </w:r>
      <w:r w:rsidRPr="00440E28">
        <w:t xml:space="preserve"> i inntil 12 månader for kvar fødsel.</w:t>
      </w:r>
      <w:r w:rsidR="00837F89" w:rsidRPr="00440E28">
        <w:t xml:space="preserve"> Denne permisjonen må foreldra</w:t>
      </w:r>
      <w:r w:rsidR="00D158C2" w:rsidRPr="00440E28">
        <w:t xml:space="preserve"> ta ut rett</w:t>
      </w:r>
      <w:r w:rsidRPr="00440E28">
        <w:t xml:space="preserve"> ette</w:t>
      </w:r>
      <w:r w:rsidR="003A7A4A" w:rsidRPr="00440E28">
        <w:t>r foreldrepermisjon</w:t>
      </w:r>
      <w:r w:rsidR="00C03A74" w:rsidRPr="00440E28">
        <w:t>en</w:t>
      </w:r>
      <w:r w:rsidR="003A7A4A" w:rsidRPr="00440E28">
        <w:t>.</w:t>
      </w:r>
    </w:p>
    <w:p w14:paraId="59D87E43" w14:textId="77777777" w:rsidR="00333BB5" w:rsidRPr="00112724" w:rsidRDefault="00EB6679" w:rsidP="00EB6679">
      <w:pPr>
        <w:pStyle w:val="Overskrift2"/>
        <w:numPr>
          <w:ilvl w:val="0"/>
          <w:numId w:val="0"/>
        </w:numPr>
        <w:ind w:left="720" w:hanging="720"/>
      </w:pPr>
      <w:bookmarkStart w:id="142" w:name="_Toc263187671"/>
      <w:bookmarkStart w:id="143" w:name="_Toc353980847"/>
      <w:bookmarkStart w:id="144" w:name="_Toc387058019"/>
      <w:bookmarkStart w:id="145" w:name="_Toc531291144"/>
      <w:bookmarkStart w:id="146" w:name="_Toc531291360"/>
      <w:bookmarkStart w:id="147" w:name="_Toc531291553"/>
      <w:bookmarkStart w:id="148" w:name="_Toc536172181"/>
      <w:bookmarkStart w:id="149" w:name="_Toc536172538"/>
      <w:bookmarkStart w:id="150" w:name="_Toc536172708"/>
      <w:bookmarkStart w:id="151" w:name="_Toc20735147"/>
      <w:r w:rsidRPr="00112724">
        <w:t>2.7</w:t>
      </w:r>
      <w:r w:rsidR="00333BB5" w:rsidRPr="00112724">
        <w:tab/>
        <w:t>Redusert arbeidstid</w:t>
      </w:r>
      <w:bookmarkEnd w:id="142"/>
      <w:bookmarkEnd w:id="143"/>
      <w:bookmarkEnd w:id="144"/>
      <w:bookmarkEnd w:id="145"/>
      <w:bookmarkEnd w:id="146"/>
      <w:bookmarkEnd w:id="147"/>
      <w:bookmarkEnd w:id="148"/>
      <w:bookmarkEnd w:id="149"/>
      <w:bookmarkEnd w:id="150"/>
      <w:bookmarkEnd w:id="151"/>
    </w:p>
    <w:p w14:paraId="1E0D8C3D" w14:textId="35566EBD" w:rsidR="00937397" w:rsidRPr="00773AB6" w:rsidRDefault="00333BB5" w:rsidP="00812236">
      <w:r w:rsidRPr="00112724">
        <w:t xml:space="preserve">Arbeidsmiljølova § 10-2 (4) gir rett til redusert arbeidstid. Søknader skal handsamast individuelt der søkjar kan vise til helsemessige, sosiale eller andre vektige velferdsgrunnar, og arbeidstidsreduksjonen kan gjennomførast utan særlege ulemper for arbeidsgjevar. </w:t>
      </w:r>
      <w:r w:rsidR="00C03A74">
        <w:t>Arbeids</w:t>
      </w:r>
      <w:r w:rsidR="00C74F01" w:rsidRPr="000F5CF7">
        <w:t xml:space="preserve">gjevar </w:t>
      </w:r>
      <w:r w:rsidR="00C74F01" w:rsidRPr="00773AB6">
        <w:t xml:space="preserve">kan be om dokumentasjon for søknaden. </w:t>
      </w:r>
      <w:r w:rsidRPr="00773AB6">
        <w:t>Slik</w:t>
      </w:r>
      <w:r w:rsidR="001003AE" w:rsidRPr="00773AB6">
        <w:t xml:space="preserve"> permisjon blir gjeve utan løn.</w:t>
      </w:r>
    </w:p>
    <w:p w14:paraId="2A88118C" w14:textId="77777777" w:rsidR="00937397" w:rsidRPr="00773AB6" w:rsidRDefault="00937397" w:rsidP="00937397">
      <w:r w:rsidRPr="00773AB6">
        <w:t xml:space="preserve">Med </w:t>
      </w:r>
      <w:r w:rsidRPr="00773AB6">
        <w:rPr>
          <w:b/>
        </w:rPr>
        <w:t>helsemessige grunnar</w:t>
      </w:r>
      <w:r w:rsidRPr="00773AB6">
        <w:t xml:space="preserve"> meinast sjukdom hos arbeidstakaren sjølv. Tilstanden må kunne dokumenterast med ein legeattest. Regelen tek sikte på generell sviktande helse, for eksempel hos eldre arbeidstakarar som føler at full arbeidsdag er for trøyttande. Retten omfattar ikkje sjukdomstilfelle som kan avhjelpast med sjukemelding.</w:t>
      </w:r>
    </w:p>
    <w:p w14:paraId="4115FACE" w14:textId="77777777" w:rsidR="00937397" w:rsidRPr="00440E28" w:rsidRDefault="00937397" w:rsidP="00937397">
      <w:pPr>
        <w:rPr>
          <w:lang w:val="nb-NO"/>
        </w:rPr>
      </w:pPr>
      <w:r w:rsidRPr="00773AB6">
        <w:rPr>
          <w:b/>
        </w:rPr>
        <w:t>Sosiale grunner</w:t>
      </w:r>
      <w:r w:rsidRPr="00773AB6">
        <w:t xml:space="preserve"> omfattar forhold knytt til arbeidstakaren sin familie eller næraste omgjevnadar som utløyser omsorgsoppgåver eller belastningar utanom det </w:t>
      </w:r>
      <w:proofErr w:type="spellStart"/>
      <w:r w:rsidRPr="00773AB6">
        <w:t>vanlige</w:t>
      </w:r>
      <w:proofErr w:type="spellEnd"/>
      <w:r w:rsidRPr="00773AB6">
        <w:t xml:space="preserve">. </w:t>
      </w:r>
      <w:r w:rsidRPr="00440E28">
        <w:rPr>
          <w:lang w:val="nb-NO"/>
        </w:rPr>
        <w:t xml:space="preserve">Det kan være </w:t>
      </w:r>
      <w:proofErr w:type="spellStart"/>
      <w:r w:rsidRPr="00440E28">
        <w:rPr>
          <w:lang w:val="nb-NO"/>
        </w:rPr>
        <w:t>pleietrengande</w:t>
      </w:r>
      <w:proofErr w:type="spellEnd"/>
      <w:r w:rsidRPr="00440E28">
        <w:rPr>
          <w:lang w:val="nb-NO"/>
        </w:rPr>
        <w:t xml:space="preserve"> foreldre, sjuk ektefelle, barn med funksjonshemming eller </w:t>
      </w:r>
      <w:proofErr w:type="spellStart"/>
      <w:r w:rsidRPr="00440E28">
        <w:rPr>
          <w:lang w:val="nb-NO"/>
        </w:rPr>
        <w:t>liknande</w:t>
      </w:r>
      <w:proofErr w:type="spellEnd"/>
      <w:r w:rsidRPr="00440E28">
        <w:rPr>
          <w:lang w:val="nb-NO"/>
        </w:rPr>
        <w:t>.</w:t>
      </w:r>
    </w:p>
    <w:p w14:paraId="59D87E44" w14:textId="25AB3D97" w:rsidR="00333BB5" w:rsidRPr="00937397" w:rsidRDefault="00937397" w:rsidP="00812236">
      <w:pPr>
        <w:rPr>
          <w:color w:val="FF0000"/>
        </w:rPr>
      </w:pPr>
      <w:r w:rsidRPr="00440E28">
        <w:rPr>
          <w:lang w:val="nb-NO"/>
        </w:rPr>
        <w:t xml:space="preserve">Alternativet andre </w:t>
      </w:r>
      <w:r w:rsidRPr="00440E28">
        <w:rPr>
          <w:b/>
          <w:lang w:val="nb-NO"/>
        </w:rPr>
        <w:t xml:space="preserve">vektige </w:t>
      </w:r>
      <w:proofErr w:type="spellStart"/>
      <w:r w:rsidRPr="00440E28">
        <w:rPr>
          <w:b/>
          <w:lang w:val="nb-NO"/>
        </w:rPr>
        <w:t>velferdsgrunnar</w:t>
      </w:r>
      <w:proofErr w:type="spellEnd"/>
      <w:r w:rsidRPr="00440E28">
        <w:rPr>
          <w:lang w:val="nb-NO"/>
        </w:rPr>
        <w:t xml:space="preserve"> tar i første rekke sikte på å </w:t>
      </w:r>
      <w:proofErr w:type="spellStart"/>
      <w:r w:rsidRPr="00440E28">
        <w:rPr>
          <w:lang w:val="nb-NO"/>
        </w:rPr>
        <w:t>imøtekome</w:t>
      </w:r>
      <w:proofErr w:type="spellEnd"/>
      <w:r w:rsidRPr="00440E28">
        <w:rPr>
          <w:lang w:val="nb-NO"/>
        </w:rPr>
        <w:t xml:space="preserve"> foreldre sine </w:t>
      </w:r>
      <w:proofErr w:type="spellStart"/>
      <w:r w:rsidRPr="00440E28">
        <w:rPr>
          <w:lang w:val="nb-NO"/>
        </w:rPr>
        <w:t>ønskje</w:t>
      </w:r>
      <w:proofErr w:type="spellEnd"/>
      <w:r w:rsidRPr="00440E28">
        <w:rPr>
          <w:lang w:val="nb-NO"/>
        </w:rPr>
        <w:t xml:space="preserve"> om </w:t>
      </w:r>
      <w:proofErr w:type="spellStart"/>
      <w:r w:rsidRPr="00440E28">
        <w:rPr>
          <w:lang w:val="nb-NO"/>
        </w:rPr>
        <w:t>meir</w:t>
      </w:r>
      <w:proofErr w:type="spellEnd"/>
      <w:r w:rsidRPr="00440E28">
        <w:rPr>
          <w:lang w:val="nb-NO"/>
        </w:rPr>
        <w:t xml:space="preserve"> tid til samvær med små barn eller behov som </w:t>
      </w:r>
      <w:proofErr w:type="spellStart"/>
      <w:r w:rsidRPr="00440E28">
        <w:rPr>
          <w:lang w:val="nb-NO"/>
        </w:rPr>
        <w:t>følgje</w:t>
      </w:r>
      <w:proofErr w:type="spellEnd"/>
      <w:r w:rsidRPr="00440E28">
        <w:rPr>
          <w:lang w:val="nb-NO"/>
        </w:rPr>
        <w:t xml:space="preserve"> av problem med å skaffe barnepass i arbeidstida. I samsvar med lova sine </w:t>
      </w:r>
      <w:proofErr w:type="spellStart"/>
      <w:r w:rsidRPr="00440E28">
        <w:rPr>
          <w:lang w:val="nb-NO"/>
        </w:rPr>
        <w:t>førearbeid</w:t>
      </w:r>
      <w:proofErr w:type="spellEnd"/>
      <w:r w:rsidRPr="00440E28">
        <w:rPr>
          <w:lang w:val="nb-NO"/>
        </w:rPr>
        <w:t xml:space="preserve"> </w:t>
      </w:r>
      <w:proofErr w:type="spellStart"/>
      <w:r w:rsidRPr="00440E28">
        <w:rPr>
          <w:lang w:val="nb-NO"/>
        </w:rPr>
        <w:t>reknast</w:t>
      </w:r>
      <w:proofErr w:type="spellEnd"/>
      <w:r w:rsidRPr="00440E28">
        <w:rPr>
          <w:lang w:val="nb-NO"/>
        </w:rPr>
        <w:t xml:space="preserve"> foreldre med barn under 10 år å ha behov for å få redusert sin arbeidstid, dersom </w:t>
      </w:r>
      <w:proofErr w:type="spellStart"/>
      <w:r w:rsidRPr="00440E28">
        <w:rPr>
          <w:lang w:val="nb-NO"/>
        </w:rPr>
        <w:t>dei</w:t>
      </w:r>
      <w:proofErr w:type="spellEnd"/>
      <w:r w:rsidRPr="00440E28">
        <w:rPr>
          <w:lang w:val="nb-NO"/>
        </w:rPr>
        <w:t xml:space="preserve"> ber om dette. </w:t>
      </w:r>
      <w:r w:rsidRPr="00773AB6">
        <w:t xml:space="preserve">Dei treng ikkje grunngje behovet nærare.  </w:t>
      </w:r>
      <w:r w:rsidRPr="00773AB6">
        <w:br/>
      </w:r>
      <w:r w:rsidR="00C06301" w:rsidRPr="00773AB6">
        <w:br/>
        <w:t xml:space="preserve">Når det gjeld skule og barnehage, ynskjer ein at alle permisjonssøknader om redusert arbeidstid og omsorgspermisjon er komne inn til einingsleiar seinast innan 1. februar kvart år med omsyn til planlegging av nytt skule- og barnehageår. For turnuspersonale ynskjer ein at alle permisjonssøknadar er komne inn innan august </w:t>
      </w:r>
      <w:proofErr w:type="spellStart"/>
      <w:r w:rsidR="00C06301" w:rsidRPr="00773AB6">
        <w:t>pga</w:t>
      </w:r>
      <w:proofErr w:type="spellEnd"/>
      <w:r w:rsidR="00DF6B06" w:rsidRPr="00773AB6">
        <w:t xml:space="preserve"> fristar for utarbeiding </w:t>
      </w:r>
      <w:r w:rsidR="00C06301" w:rsidRPr="00C06301">
        <w:t>av årsturnus.</w:t>
      </w:r>
    </w:p>
    <w:p w14:paraId="59D87E45" w14:textId="77777777" w:rsidR="00A873EF" w:rsidRPr="000F5CF7" w:rsidRDefault="00EB6679" w:rsidP="00AD6F1D">
      <w:pPr>
        <w:pStyle w:val="Overskrift2"/>
        <w:numPr>
          <w:ilvl w:val="0"/>
          <w:numId w:val="0"/>
        </w:numPr>
        <w:ind w:left="720" w:hanging="720"/>
      </w:pPr>
      <w:bookmarkStart w:id="152" w:name="_Toc358985328"/>
      <w:bookmarkStart w:id="153" w:name="_Toc387058020"/>
      <w:bookmarkStart w:id="154" w:name="_Toc531291145"/>
      <w:bookmarkStart w:id="155" w:name="_Toc531291361"/>
      <w:bookmarkStart w:id="156" w:name="_Toc531291554"/>
      <w:bookmarkStart w:id="157" w:name="_Toc536172182"/>
      <w:bookmarkStart w:id="158" w:name="_Toc536172539"/>
      <w:bookmarkStart w:id="159" w:name="_Toc536172709"/>
      <w:bookmarkStart w:id="160" w:name="_Toc20735148"/>
      <w:r w:rsidRPr="000F5CF7">
        <w:t>2.8</w:t>
      </w:r>
      <w:bookmarkStart w:id="161" w:name="_Toc387058021"/>
      <w:bookmarkEnd w:id="152"/>
      <w:bookmarkEnd w:id="153"/>
      <w:r w:rsidR="00AD6F1D" w:rsidRPr="000F5CF7">
        <w:tab/>
        <w:t xml:space="preserve">Barns og </w:t>
      </w:r>
      <w:proofErr w:type="spellStart"/>
      <w:r w:rsidR="00AD6F1D" w:rsidRPr="000F5CF7">
        <w:t>barnepasse</w:t>
      </w:r>
      <w:r w:rsidR="00D426BC" w:rsidRPr="000F5CF7">
        <w:t>r</w:t>
      </w:r>
      <w:proofErr w:type="spellEnd"/>
      <w:r w:rsidR="00D426BC" w:rsidRPr="000F5CF7">
        <w:t xml:space="preserve"> sin sjukdom</w:t>
      </w:r>
      <w:bookmarkEnd w:id="154"/>
      <w:bookmarkEnd w:id="155"/>
      <w:bookmarkEnd w:id="156"/>
      <w:bookmarkEnd w:id="157"/>
      <w:bookmarkEnd w:id="158"/>
      <w:bookmarkEnd w:id="159"/>
      <w:bookmarkEnd w:id="160"/>
      <w:bookmarkEnd w:id="161"/>
    </w:p>
    <w:p w14:paraId="59D87E46" w14:textId="218AF6B7" w:rsidR="00D426BC" w:rsidRPr="000F5CF7" w:rsidRDefault="00D426BC" w:rsidP="00D426BC">
      <w:pPr>
        <w:rPr>
          <w:rFonts w:cstheme="minorHAnsi"/>
          <w:color w:val="FF0000"/>
        </w:rPr>
      </w:pPr>
      <w:r w:rsidRPr="000F5CF7">
        <w:t xml:space="preserve">Rett til </w:t>
      </w:r>
      <w:r w:rsidR="00012A33" w:rsidRPr="000F5CF7">
        <w:t>permisjon med omsorgs</w:t>
      </w:r>
      <w:r w:rsidR="00AD6F1D" w:rsidRPr="000F5CF7">
        <w:t>pengar</w:t>
      </w:r>
      <w:r w:rsidR="001E5FF8" w:rsidRPr="000F5CF7">
        <w:rPr>
          <w:color w:val="00B050"/>
        </w:rPr>
        <w:t xml:space="preserve"> </w:t>
      </w:r>
      <w:r w:rsidR="00AD6F1D" w:rsidRPr="000F5CF7">
        <w:rPr>
          <w:color w:val="00B050"/>
        </w:rPr>
        <w:t xml:space="preserve"> </w:t>
      </w:r>
      <w:r w:rsidR="00AD6F1D" w:rsidRPr="000F5CF7">
        <w:t xml:space="preserve">ved </w:t>
      </w:r>
      <w:r w:rsidRPr="000F5CF7">
        <w:t xml:space="preserve">barn eller </w:t>
      </w:r>
      <w:proofErr w:type="spellStart"/>
      <w:r w:rsidRPr="000F5CF7">
        <w:t>barne</w:t>
      </w:r>
      <w:r w:rsidR="00AD6F1D" w:rsidRPr="000F5CF7">
        <w:t>passe</w:t>
      </w:r>
      <w:r w:rsidRPr="000F5CF7">
        <w:t>r</w:t>
      </w:r>
      <w:proofErr w:type="spellEnd"/>
      <w:r w:rsidR="00AD6F1D" w:rsidRPr="000F5CF7">
        <w:t xml:space="preserve"> sin sjukdom er regulert i</w:t>
      </w:r>
      <w:r w:rsidR="00C03A74">
        <w:t xml:space="preserve"> a</w:t>
      </w:r>
      <w:r w:rsidR="00012A33" w:rsidRPr="000F5CF7">
        <w:t>rbeidsmiljølova § 12-9,</w:t>
      </w:r>
      <w:r w:rsidR="00AD6F1D" w:rsidRPr="000F5CF7">
        <w:t xml:space="preserve"> </w:t>
      </w:r>
      <w:r w:rsidR="00C03A74">
        <w:t>f</w:t>
      </w:r>
      <w:r w:rsidR="00012A33" w:rsidRPr="000F5CF7">
        <w:t>olketrygdlova §§</w:t>
      </w:r>
      <w:r w:rsidR="00903F07" w:rsidRPr="000F5CF7">
        <w:t xml:space="preserve"> </w:t>
      </w:r>
      <w:r w:rsidR="00012A33" w:rsidRPr="000F5CF7">
        <w:t>9-5,</w:t>
      </w:r>
      <w:r w:rsidR="000A0F0E" w:rsidRPr="000F5CF7">
        <w:t xml:space="preserve"> </w:t>
      </w:r>
      <w:r w:rsidR="00012A33" w:rsidRPr="000F5CF7">
        <w:t xml:space="preserve">9-9, </w:t>
      </w:r>
      <w:r w:rsidRPr="000F5CF7">
        <w:t xml:space="preserve">9-13 og </w:t>
      </w:r>
      <w:r w:rsidR="00C03A74">
        <w:t xml:space="preserve">hovudtariffavtalen kap. 1 </w:t>
      </w:r>
      <w:r w:rsidRPr="000F5CF7">
        <w:t xml:space="preserve">§ 8.4. </w:t>
      </w:r>
    </w:p>
    <w:p w14:paraId="59D87E47" w14:textId="77777777" w:rsidR="00D426BC" w:rsidRPr="000F5CF7" w:rsidRDefault="00D426BC" w:rsidP="00D426BC">
      <w:r w:rsidRPr="000F5CF7">
        <w:t>Ein arbeidstakar som har omsorg for barn</w:t>
      </w:r>
      <w:r w:rsidR="00AB67E0" w:rsidRPr="000F5CF7">
        <w:t xml:space="preserve"> har til og med det kalenderåret barnet fyller 12 år </w:t>
      </w:r>
      <w:r w:rsidRPr="000F5CF7">
        <w:t>rett til omsorgspermisjon med omsorgspengar når vedkomande er borte frå arbeidet:</w:t>
      </w:r>
    </w:p>
    <w:p w14:paraId="59D87E48" w14:textId="77777777" w:rsidR="00D426BC" w:rsidRPr="000F5CF7" w:rsidRDefault="00D426BC" w:rsidP="00D426BC">
      <w:pPr>
        <w:numPr>
          <w:ilvl w:val="0"/>
          <w:numId w:val="16"/>
        </w:numPr>
      </w:pPr>
      <w:r w:rsidRPr="000F5CF7">
        <w:t>på grunn av nødvendig tilsyn med og stell av eit barn som er sjukt eller</w:t>
      </w:r>
    </w:p>
    <w:p w14:paraId="59D87E49" w14:textId="77777777" w:rsidR="00D426BC" w:rsidRPr="00867319" w:rsidRDefault="00D426BC" w:rsidP="00D426BC">
      <w:pPr>
        <w:numPr>
          <w:ilvl w:val="0"/>
          <w:numId w:val="16"/>
        </w:numPr>
      </w:pPr>
      <w:r w:rsidRPr="00867319">
        <w:t>fordi vedkomande som har det daglege tilsynet er sjuk</w:t>
      </w:r>
    </w:p>
    <w:p w14:paraId="59D87E4A" w14:textId="3495ED2A" w:rsidR="00D426BC" w:rsidRPr="00100BEC" w:rsidRDefault="00D426BC" w:rsidP="00100BEC">
      <w:pPr>
        <w:numPr>
          <w:ilvl w:val="0"/>
          <w:numId w:val="16"/>
        </w:numPr>
        <w:rPr>
          <w:i/>
        </w:rPr>
      </w:pPr>
      <w:r w:rsidRPr="00867319">
        <w:t>fordi vedkomande</w:t>
      </w:r>
      <w:r w:rsidRPr="00100BEC">
        <w:t xml:space="preserve"> som har det daglege tilsynet er hindra frå å ha tilsyn med barnet eller</w:t>
      </w:r>
      <w:r w:rsidR="00100BEC" w:rsidRPr="00100BEC">
        <w:br/>
      </w:r>
    </w:p>
    <w:p w14:paraId="59D87E4C" w14:textId="1B475DA2" w:rsidR="00D426BC" w:rsidRPr="000F5CF7" w:rsidRDefault="00D426BC" w:rsidP="004F0960">
      <w:pPr>
        <w:numPr>
          <w:ilvl w:val="0"/>
          <w:numId w:val="16"/>
        </w:numPr>
      </w:pPr>
      <w:r w:rsidRPr="000F5CF7">
        <w:lastRenderedPageBreak/>
        <w:t>fordi barnet på grunn av sjukdom treng oppfølging i form av legebesøk, kontroll ved helseinstitusjon og liknande.</w:t>
      </w:r>
      <w:r w:rsidR="00AB18EE">
        <w:t xml:space="preserve"> </w:t>
      </w:r>
      <w:r w:rsidRPr="000F5CF7">
        <w:t xml:space="preserve">Dersom barnet er kronisk sjuk eller funksjonshemma, gjeld retten til og med det </w:t>
      </w:r>
      <w:r w:rsidR="00AB67E0" w:rsidRPr="000F5CF7">
        <w:t>kalender</w:t>
      </w:r>
      <w:r w:rsidRPr="000F5CF7">
        <w:t>året barnet fyller 18 år.</w:t>
      </w:r>
    </w:p>
    <w:p w14:paraId="59D87E4D" w14:textId="76DFF4F1" w:rsidR="00D426BC" w:rsidRPr="000F5CF7" w:rsidRDefault="00D426BC" w:rsidP="00D426BC">
      <w:r w:rsidRPr="000F5CF7">
        <w:t xml:space="preserve">Arbeidsgjevar dekkjer permisjon med løn etter </w:t>
      </w:r>
      <w:r w:rsidR="00495B4C">
        <w:t>hovudtariffavtalen</w:t>
      </w:r>
      <w:r w:rsidR="00C03A74">
        <w:t xml:space="preserve"> kap. 1 </w:t>
      </w:r>
      <w:r w:rsidRPr="000F5CF7">
        <w:t>§ 8-4. Arbeidstakar har rett til full løn ved omsorg for barn frå første fråværsdag når vedkomande har starta i stillinga.</w:t>
      </w:r>
    </w:p>
    <w:p w14:paraId="59D87E4E" w14:textId="38678FC8" w:rsidR="00D426BC" w:rsidRPr="000F5CF7" w:rsidRDefault="00D426BC" w:rsidP="00E47052">
      <w:r w:rsidRPr="000F5CF7">
        <w:t>Arbeidstakar har rett til permisjon i 10 dagar for kvart kalenderår. Har vedkomande omsorg for meir enn to barn, kan det</w:t>
      </w:r>
      <w:r w:rsidR="00012A33" w:rsidRPr="000F5CF7">
        <w:t xml:space="preserve"> ytast omsorgspengar i inntil 15</w:t>
      </w:r>
      <w:r w:rsidRPr="000F5CF7">
        <w:t xml:space="preserve"> dagar. </w:t>
      </w:r>
    </w:p>
    <w:p w14:paraId="59D87E4F" w14:textId="77777777" w:rsidR="00A873EF" w:rsidRPr="000F5CF7" w:rsidRDefault="00D426BC" w:rsidP="00D426BC">
      <w:r w:rsidRPr="000F5CF7">
        <w:t>Dersom barnet har kronisk sjukdom, langvarig sjukdom eller har nedsett funksjonsevne har arbeidstakar rett</w:t>
      </w:r>
      <w:r w:rsidR="00A873EF" w:rsidRPr="000F5CF7">
        <w:t xml:space="preserve"> til 20 dagar kvart kalenderår.</w:t>
      </w:r>
    </w:p>
    <w:p w14:paraId="59D87E50" w14:textId="77777777" w:rsidR="00012A33" w:rsidRPr="000F5CF7" w:rsidRDefault="00012A33" w:rsidP="00D426BC">
      <w:r w:rsidRPr="000F5CF7">
        <w:t xml:space="preserve">Arbeidstakar som er åleine med omsorga, har rett til ytingar </w:t>
      </w:r>
      <w:r w:rsidR="00B469C7" w:rsidRPr="000F5CF7">
        <w:t>inntil 20 dagar per kalenderår (</w:t>
      </w:r>
      <w:r w:rsidRPr="000F5CF7">
        <w:t>inntil 30 dagar ved ansvar for meir enn 2 born).</w:t>
      </w:r>
    </w:p>
    <w:p w14:paraId="59D87E51" w14:textId="6E73605E" w:rsidR="00012A33" w:rsidRPr="000F5CF7" w:rsidRDefault="00012A33" w:rsidP="00D426BC">
      <w:r w:rsidRPr="000F5CF7">
        <w:t xml:space="preserve">Ved åleineomsorg for kronisk eller funksjonshemma barn vert det ytt </w:t>
      </w:r>
      <w:r w:rsidR="00C03A74">
        <w:t>omsorgspenga</w:t>
      </w:r>
      <w:r w:rsidRPr="000F5CF7">
        <w:t>r</w:t>
      </w:r>
      <w:r w:rsidR="00C03A74">
        <w:t xml:space="preserve"> i</w:t>
      </w:r>
      <w:r w:rsidRPr="000F5CF7">
        <w:t xml:space="preserve"> inntil 40 dagar. S</w:t>
      </w:r>
      <w:r w:rsidR="000A0F0E" w:rsidRPr="000F5CF7">
        <w:t xml:space="preserve">ame </w:t>
      </w:r>
      <w:proofErr w:type="spellStart"/>
      <w:r w:rsidR="000A0F0E" w:rsidRPr="000F5CF7">
        <w:t>reglen</w:t>
      </w:r>
      <w:proofErr w:type="spellEnd"/>
      <w:r w:rsidR="000A0F0E" w:rsidRPr="000F5CF7">
        <w:t xml:space="preserve"> gjeld dersom det er to</w:t>
      </w:r>
      <w:r w:rsidRPr="000F5CF7">
        <w:t xml:space="preserve"> om omsorga, men den eine er langvarig avskore frå tilsynet med barnet pga. eigen funksjonshemming, langvarig sjukdom eller likande.</w:t>
      </w:r>
    </w:p>
    <w:p w14:paraId="59D87E52" w14:textId="77777777" w:rsidR="00012A33" w:rsidRPr="000F5CF7" w:rsidRDefault="00012A33" w:rsidP="00D426BC">
      <w:r w:rsidRPr="000F5CF7">
        <w:t>Ved barns/</w:t>
      </w:r>
      <w:proofErr w:type="spellStart"/>
      <w:r w:rsidRPr="000F5CF7">
        <w:t>barnepassers</w:t>
      </w:r>
      <w:proofErr w:type="spellEnd"/>
      <w:r w:rsidRPr="000F5CF7">
        <w:t xml:space="preserve"> sjukdom </w:t>
      </w:r>
      <w:r w:rsidR="000E6B7C" w:rsidRPr="000F5CF7">
        <w:t>kan det krevjast legeerklæring</w:t>
      </w:r>
      <w:r w:rsidRPr="000F5CF7">
        <w:t xml:space="preserve"> utover 3 fråværsdagar. </w:t>
      </w:r>
    </w:p>
    <w:p w14:paraId="59D87E53" w14:textId="77777777" w:rsidR="00EE586A" w:rsidRPr="000F5CF7" w:rsidRDefault="00AB67E0" w:rsidP="00D426BC">
      <w:pPr>
        <w:rPr>
          <w:i/>
        </w:rPr>
      </w:pPr>
      <w:r w:rsidRPr="000F5CF7">
        <w:rPr>
          <w:b/>
          <w:i/>
        </w:rPr>
        <w:t>Døme:</w:t>
      </w:r>
      <w:r w:rsidRPr="000F5CF7">
        <w:rPr>
          <w:i/>
        </w:rPr>
        <w:br/>
      </w:r>
      <w:r w:rsidR="00012A33" w:rsidRPr="000F5CF7">
        <w:t xml:space="preserve">Dersom </w:t>
      </w:r>
      <w:r w:rsidR="00EE586A" w:rsidRPr="000F5CF7">
        <w:t>ein arbeider helg og barnet er sjukt fredag-måndag, skal ein levere eigenmelding for fredag, laurdag og søndag. Frå og med måndag kan arbeidsgjevar krev</w:t>
      </w:r>
      <w:r w:rsidR="000E6B7C" w:rsidRPr="000F5CF7">
        <w:t>je legeerklæring</w:t>
      </w:r>
      <w:r w:rsidR="00EE586A" w:rsidRPr="000F5CF7">
        <w:t>.</w:t>
      </w:r>
    </w:p>
    <w:p w14:paraId="59D87E54" w14:textId="77777777" w:rsidR="00EE586A" w:rsidRPr="000F5CF7" w:rsidRDefault="00EE586A" w:rsidP="00D426BC">
      <w:r w:rsidRPr="000F5CF7">
        <w:t>Dersom ein har ordinær dagarbeidstid (måndag-fredag) og barnet er sjuk fredag-måndag, skal ein levere eigenmelding for fredagen. Frå og med måndag kan a</w:t>
      </w:r>
      <w:r w:rsidR="000E6B7C" w:rsidRPr="000F5CF7">
        <w:t>rbeidsgjevar krevje legeerklæring</w:t>
      </w:r>
      <w:r w:rsidRPr="000F5CF7">
        <w:t>.</w:t>
      </w:r>
    </w:p>
    <w:p w14:paraId="59D87E55" w14:textId="2DB7F0E2" w:rsidR="00EE586A" w:rsidRPr="008C60F6" w:rsidRDefault="001D4718" w:rsidP="00D426BC">
      <w:r w:rsidRPr="008C60F6">
        <w:t xml:space="preserve">I </w:t>
      </w:r>
      <w:r w:rsidR="00C03A74" w:rsidRPr="008C60F6">
        <w:t xml:space="preserve">Stad kommune har </w:t>
      </w:r>
      <w:r w:rsidRPr="008C60F6">
        <w:t>arbeidstakarar</w:t>
      </w:r>
      <w:r w:rsidR="00C03A74" w:rsidRPr="008C60F6">
        <w:t xml:space="preserve"> </w:t>
      </w:r>
      <w:r w:rsidR="00EE586A" w:rsidRPr="008C60F6">
        <w:t>ein utvida rett til eigenmelding ved eigen sjukdom (24 dagar). Denne retten gjeld ikkje ved barn og barnepassars sjukdom.</w:t>
      </w:r>
    </w:p>
    <w:p w14:paraId="59D87E56" w14:textId="77777777" w:rsidR="000E3A01" w:rsidRPr="000F5CF7" w:rsidRDefault="00C43BC0" w:rsidP="000E3A01">
      <w:pPr>
        <w:pStyle w:val="Overskrift2"/>
        <w:numPr>
          <w:ilvl w:val="0"/>
          <w:numId w:val="0"/>
        </w:numPr>
        <w:ind w:left="720" w:hanging="720"/>
      </w:pPr>
      <w:bookmarkStart w:id="162" w:name="_Toc387058022"/>
      <w:bookmarkStart w:id="163" w:name="_Toc531291146"/>
      <w:bookmarkStart w:id="164" w:name="_Toc531291362"/>
      <w:bookmarkStart w:id="165" w:name="_Toc531291555"/>
      <w:bookmarkStart w:id="166" w:name="_Toc536172183"/>
      <w:bookmarkStart w:id="167" w:name="_Toc536172540"/>
      <w:bookmarkStart w:id="168" w:name="_Toc536172710"/>
      <w:bookmarkStart w:id="169" w:name="_Toc20735149"/>
      <w:r w:rsidRPr="000F5CF7">
        <w:t>2.9</w:t>
      </w:r>
      <w:r w:rsidR="000E3A01" w:rsidRPr="000F5CF7">
        <w:tab/>
        <w:t>Pleie- og opplæringspengar</w:t>
      </w:r>
      <w:bookmarkEnd w:id="162"/>
      <w:bookmarkEnd w:id="163"/>
      <w:bookmarkEnd w:id="164"/>
      <w:bookmarkEnd w:id="165"/>
      <w:bookmarkEnd w:id="166"/>
      <w:bookmarkEnd w:id="167"/>
      <w:bookmarkEnd w:id="168"/>
      <w:bookmarkEnd w:id="169"/>
    </w:p>
    <w:p w14:paraId="59D87E57" w14:textId="356E4985" w:rsidR="000E3A01" w:rsidRPr="000F5CF7" w:rsidRDefault="000E3A01" w:rsidP="000E3A01">
      <w:r w:rsidRPr="000F5CF7">
        <w:t>Rett til permisjon i samband med opphald i helseinstitusjon og når barnet har ein livstrugande eller annan svært alvorleg sju</w:t>
      </w:r>
      <w:r w:rsidR="004B2326">
        <w:t>kdom eller skade er regulert i a</w:t>
      </w:r>
      <w:r w:rsidRPr="000F5CF7">
        <w:t xml:space="preserve">rbeidsmiljølova § 12-9 (4). Det same gjeld retten til permisjon for ein arbeidstakar som må vere heime med barnet etter at det er utskrive frå helseinstitusjon. </w:t>
      </w:r>
    </w:p>
    <w:p w14:paraId="59D87E58" w14:textId="37712830" w:rsidR="000E3A01" w:rsidRPr="000F5CF7" w:rsidRDefault="000E3A01" w:rsidP="000E3A01">
      <w:r w:rsidRPr="000F5CF7">
        <w:t>Retten gjeld uansett kor mange dagar opphaldet varer. Dersom barnet har livstrugande eller annan svært alvorleg sjukdom eller skade</w:t>
      </w:r>
      <w:r w:rsidR="004B2326">
        <w:t>,</w:t>
      </w:r>
      <w:r w:rsidRPr="000F5CF7">
        <w:t xml:space="preserve"> gjeld ei aldersgrense på 18 år. Dersom barnet er psykisk utviklingshemma gjeld inga aldersgrense.</w:t>
      </w:r>
    </w:p>
    <w:p w14:paraId="59D87E59" w14:textId="379C78EE" w:rsidR="000E3A01" w:rsidRPr="000F5CF7" w:rsidRDefault="000E3A01" w:rsidP="00D426BC">
      <w:r w:rsidRPr="000F5CF7">
        <w:t xml:space="preserve">Rett til permisjon ved opplæring ved helseinstitusjon eller foreldrekurs ved offentleg spesial-pedagogisk kompetansesenter er ikkje regulert i lov. Rett til opplæringspengar i slike høve er </w:t>
      </w:r>
      <w:r w:rsidR="000A0F0E" w:rsidRPr="000F5CF7">
        <w:t xml:space="preserve">regulert i </w:t>
      </w:r>
      <w:r w:rsidR="004B2326">
        <w:t>f</w:t>
      </w:r>
      <w:r w:rsidR="000A0F0E" w:rsidRPr="000F5CF7">
        <w:t>olketrygdlova § 9-14</w:t>
      </w:r>
      <w:r w:rsidRPr="000F5CF7">
        <w:t>.  Det er naturleg å gje permisjon i slike høve.  Slik permisjon vert gjeve utan løn.</w:t>
      </w:r>
      <w:r w:rsidR="000714D7" w:rsidRPr="000F5CF7">
        <w:t xml:space="preserve"> </w:t>
      </w:r>
      <w:r w:rsidR="002B142E" w:rsidRPr="000F5CF7">
        <w:t>Opplæringspengar må søkjast frå NAV</w:t>
      </w:r>
      <w:r w:rsidR="00DB6135" w:rsidRPr="000F5CF7">
        <w:t>.</w:t>
      </w:r>
    </w:p>
    <w:p w14:paraId="59D87E5A" w14:textId="77777777" w:rsidR="00DE7D82" w:rsidRPr="000F5CF7" w:rsidRDefault="00DE7D82" w:rsidP="00DE7D82">
      <w:pPr>
        <w:pStyle w:val="Overskrift2"/>
        <w:numPr>
          <w:ilvl w:val="0"/>
          <w:numId w:val="0"/>
        </w:numPr>
        <w:ind w:left="720" w:hanging="720"/>
      </w:pPr>
      <w:bookmarkStart w:id="170" w:name="_Toc20735150"/>
      <w:r w:rsidRPr="000F5CF7">
        <w:t>2.10</w:t>
      </w:r>
      <w:r w:rsidRPr="000F5CF7">
        <w:tab/>
        <w:t>Pleie og omsorg av nære familiemedlemmer over 18 år</w:t>
      </w:r>
      <w:bookmarkEnd w:id="170"/>
    </w:p>
    <w:p w14:paraId="59D87E5B" w14:textId="77777777" w:rsidR="000376BC" w:rsidRPr="000F5CF7" w:rsidRDefault="00DE7D82" w:rsidP="00DE7D82">
      <w:r w:rsidRPr="000F5CF7">
        <w:t>Arbeidstakar har rett til permisjon i inntil 10 dagar kvart kale</w:t>
      </w:r>
      <w:r w:rsidR="000376BC" w:rsidRPr="000F5CF7">
        <w:t xml:space="preserve">nderår for å gje nødvendig omsorg for foreldre, ektefelle, sambuar eller registrert partnar, jf. arbeidsmiljølova § 12-10(2). Det same gjeld ved nødvendig omsorg for funksjonshemma eller kronisk sjukt barn frå og med kalenderåret barnet </w:t>
      </w:r>
      <w:r w:rsidR="000376BC" w:rsidRPr="000F5CF7">
        <w:lastRenderedPageBreak/>
        <w:t xml:space="preserve">fylte 18 år når arbeidstakaren har hatt slik omsorg for barnet som nemnt i arbeidsmiljølova § 12-9, 3. ledd. </w:t>
      </w:r>
    </w:p>
    <w:p w14:paraId="59D87E5C" w14:textId="77777777" w:rsidR="00DE7D82" w:rsidRPr="000F5CF7" w:rsidRDefault="00DE7D82" w:rsidP="00DE7D82">
      <w:r w:rsidRPr="000F5CF7">
        <w:t xml:space="preserve">Slik permisjon vert gjeve utan løn. Dette er permisjon der ein ikkje har krav på stønad frå Folketrygda. </w:t>
      </w:r>
    </w:p>
    <w:p w14:paraId="59D87E5D" w14:textId="77777777" w:rsidR="00C62C56" w:rsidRPr="00C06301" w:rsidRDefault="00DE7D82" w:rsidP="00A873EF">
      <w:pPr>
        <w:pStyle w:val="Overskrift2"/>
        <w:numPr>
          <w:ilvl w:val="0"/>
          <w:numId w:val="0"/>
        </w:numPr>
        <w:ind w:left="720" w:hanging="720"/>
        <w:rPr>
          <w:lang w:val="nb-NO"/>
        </w:rPr>
      </w:pPr>
      <w:bookmarkStart w:id="171" w:name="_Toc387058023"/>
      <w:bookmarkStart w:id="172" w:name="_Toc531291147"/>
      <w:bookmarkStart w:id="173" w:name="_Toc531291363"/>
      <w:bookmarkStart w:id="174" w:name="_Toc531291556"/>
      <w:bookmarkStart w:id="175" w:name="_Toc536172184"/>
      <w:bookmarkStart w:id="176" w:name="_Toc536172541"/>
      <w:bookmarkStart w:id="177" w:name="_Toc536172711"/>
      <w:bookmarkStart w:id="178" w:name="_Toc20735151"/>
      <w:bookmarkStart w:id="179" w:name="_Toc353980824"/>
      <w:bookmarkStart w:id="180" w:name="_Toc263187646"/>
      <w:r w:rsidRPr="00C06301">
        <w:rPr>
          <w:lang w:val="nb-NO"/>
        </w:rPr>
        <w:t>2.11</w:t>
      </w:r>
      <w:r w:rsidR="000E3A01" w:rsidRPr="00C06301">
        <w:rPr>
          <w:lang w:val="nb-NO"/>
        </w:rPr>
        <w:tab/>
        <w:t>P</w:t>
      </w:r>
      <w:r w:rsidR="00383599" w:rsidRPr="00C06301">
        <w:rPr>
          <w:lang w:val="nb-NO"/>
        </w:rPr>
        <w:t xml:space="preserve">leie av </w:t>
      </w:r>
      <w:proofErr w:type="spellStart"/>
      <w:r w:rsidR="00383599" w:rsidRPr="00C06301">
        <w:rPr>
          <w:lang w:val="nb-NO"/>
        </w:rPr>
        <w:t>pårørande</w:t>
      </w:r>
      <w:proofErr w:type="spellEnd"/>
      <w:r w:rsidR="00383599" w:rsidRPr="00C06301">
        <w:rPr>
          <w:lang w:val="nb-NO"/>
        </w:rPr>
        <w:t xml:space="preserve"> i </w:t>
      </w:r>
      <w:r w:rsidR="000E3A01" w:rsidRPr="00C06301">
        <w:rPr>
          <w:lang w:val="nb-NO"/>
        </w:rPr>
        <w:t xml:space="preserve">livets </w:t>
      </w:r>
      <w:r w:rsidR="00383599" w:rsidRPr="00C06301">
        <w:rPr>
          <w:lang w:val="nb-NO"/>
        </w:rPr>
        <w:t>slutt</w:t>
      </w:r>
      <w:r w:rsidR="00C62C56" w:rsidRPr="00C06301">
        <w:rPr>
          <w:lang w:val="nb-NO"/>
        </w:rPr>
        <w:t>fase</w:t>
      </w:r>
      <w:bookmarkEnd w:id="171"/>
      <w:bookmarkEnd w:id="172"/>
      <w:bookmarkEnd w:id="173"/>
      <w:bookmarkEnd w:id="174"/>
      <w:bookmarkEnd w:id="175"/>
      <w:bookmarkEnd w:id="176"/>
      <w:bookmarkEnd w:id="177"/>
      <w:bookmarkEnd w:id="178"/>
    </w:p>
    <w:p w14:paraId="59D87E5E" w14:textId="77ACE54B" w:rsidR="00383599" w:rsidRPr="000F5CF7" w:rsidRDefault="00383599" w:rsidP="00383599">
      <w:r w:rsidRPr="00C06301">
        <w:rPr>
          <w:lang w:val="nb-NO"/>
        </w:rPr>
        <w:t xml:space="preserve">Rett til permisjon for pleie i heimen av nære </w:t>
      </w:r>
      <w:proofErr w:type="spellStart"/>
      <w:r w:rsidRPr="00C06301">
        <w:rPr>
          <w:lang w:val="nb-NO"/>
        </w:rPr>
        <w:t>pårørande</w:t>
      </w:r>
      <w:proofErr w:type="spellEnd"/>
      <w:r w:rsidRPr="00C06301">
        <w:rPr>
          <w:lang w:val="nb-NO"/>
        </w:rPr>
        <w:t xml:space="preserve"> i livets sluttfase og </w:t>
      </w:r>
      <w:proofErr w:type="spellStart"/>
      <w:r w:rsidRPr="00C06301">
        <w:rPr>
          <w:lang w:val="nb-NO"/>
        </w:rPr>
        <w:t>pleiepenga</w:t>
      </w:r>
      <w:r w:rsidR="004B2326" w:rsidRPr="00C06301">
        <w:rPr>
          <w:lang w:val="nb-NO"/>
        </w:rPr>
        <w:t>r</w:t>
      </w:r>
      <w:proofErr w:type="spellEnd"/>
      <w:r w:rsidR="004B2326" w:rsidRPr="00C06301">
        <w:rPr>
          <w:lang w:val="nb-NO"/>
        </w:rPr>
        <w:t xml:space="preserve"> for slik pleie er regulert i a</w:t>
      </w:r>
      <w:r w:rsidRPr="00C06301">
        <w:rPr>
          <w:lang w:val="nb-NO"/>
        </w:rPr>
        <w:t xml:space="preserve">rbeidsmiljølova </w:t>
      </w:r>
      <w:r w:rsidR="002B142E" w:rsidRPr="00C06301">
        <w:rPr>
          <w:lang w:val="nb-NO"/>
        </w:rPr>
        <w:t xml:space="preserve">§ </w:t>
      </w:r>
      <w:r w:rsidR="004B2326" w:rsidRPr="00C06301">
        <w:rPr>
          <w:lang w:val="nb-NO"/>
        </w:rPr>
        <w:t>12-10 og f</w:t>
      </w:r>
      <w:r w:rsidR="002B142E" w:rsidRPr="00C06301">
        <w:rPr>
          <w:lang w:val="nb-NO"/>
        </w:rPr>
        <w:t>olketrygdlova § 9-13</w:t>
      </w:r>
      <w:r w:rsidRPr="00C06301">
        <w:rPr>
          <w:lang w:val="nb-NO"/>
        </w:rPr>
        <w:t xml:space="preserve">. </w:t>
      </w:r>
      <w:r w:rsidRPr="000F5CF7">
        <w:t xml:space="preserve">Arbeidstakar har rett til opptil 60 dagar for kvar pasient. </w:t>
      </w:r>
    </w:p>
    <w:p w14:paraId="59D87E5F" w14:textId="77777777" w:rsidR="00954F3F" w:rsidRPr="000F5CF7" w:rsidRDefault="00383599" w:rsidP="00D426BC">
      <w:pPr>
        <w:rPr>
          <w:color w:val="00B050"/>
        </w:rPr>
      </w:pPr>
      <w:r w:rsidRPr="000F5CF7">
        <w:t>Slik permisjon vert</w:t>
      </w:r>
      <w:r w:rsidR="00954F3F" w:rsidRPr="000F5CF7">
        <w:t xml:space="preserve"> </w:t>
      </w:r>
      <w:r w:rsidRPr="000F5CF7">
        <w:t>gjeve utan løn. Pleiepengar må søk</w:t>
      </w:r>
      <w:r w:rsidR="003F3185" w:rsidRPr="000F5CF7">
        <w:t>j</w:t>
      </w:r>
      <w:r w:rsidR="002B142E" w:rsidRPr="000F5CF7">
        <w:t>ast frå NAV.</w:t>
      </w:r>
    </w:p>
    <w:p w14:paraId="59D87E60" w14:textId="77777777" w:rsidR="002A0ADC" w:rsidRPr="000F5CF7" w:rsidRDefault="00FA67FF" w:rsidP="00BD2A8C">
      <w:pPr>
        <w:pStyle w:val="Overskrift1"/>
      </w:pPr>
      <w:bookmarkStart w:id="181" w:name="_Toc263187657"/>
      <w:bookmarkStart w:id="182" w:name="_Toc353980834"/>
      <w:bookmarkStart w:id="183" w:name="_Toc387058028"/>
      <w:bookmarkStart w:id="184" w:name="_Toc531291148"/>
      <w:bookmarkStart w:id="185" w:name="_Toc531291364"/>
      <w:bookmarkStart w:id="186" w:name="_Toc531291557"/>
      <w:bookmarkStart w:id="187" w:name="_Toc536172185"/>
      <w:bookmarkStart w:id="188" w:name="_Toc536172542"/>
      <w:bookmarkStart w:id="189" w:name="_Toc536172712"/>
      <w:bookmarkStart w:id="190" w:name="_Toc20735152"/>
      <w:r w:rsidRPr="000F5CF7">
        <w:t>KAP. 3</w:t>
      </w:r>
      <w:bookmarkEnd w:id="181"/>
      <w:bookmarkEnd w:id="182"/>
      <w:bookmarkEnd w:id="183"/>
      <w:r w:rsidR="00BD2A8C" w:rsidRPr="000F5CF7">
        <w:t xml:space="preserve">  </w:t>
      </w:r>
      <w:r w:rsidR="00060FAA" w:rsidRPr="000F5CF7">
        <w:t>UTDANNINGSPERMISJON</w:t>
      </w:r>
      <w:bookmarkEnd w:id="184"/>
      <w:bookmarkEnd w:id="185"/>
      <w:bookmarkEnd w:id="186"/>
      <w:bookmarkEnd w:id="187"/>
      <w:bookmarkEnd w:id="188"/>
      <w:bookmarkEnd w:id="189"/>
      <w:bookmarkEnd w:id="190"/>
      <w:r w:rsidR="00DE7D82" w:rsidRPr="000F5CF7">
        <w:br/>
      </w:r>
    </w:p>
    <w:p w14:paraId="59D87E61" w14:textId="5214654E" w:rsidR="002A0ADC" w:rsidRPr="000F5CF7" w:rsidRDefault="00DE7D82" w:rsidP="00DE7D82">
      <w:bookmarkStart w:id="191" w:name="_Toc20735153"/>
      <w:r w:rsidRPr="000F5CF7">
        <w:rPr>
          <w:rStyle w:val="Overskrift2Teikn"/>
        </w:rPr>
        <w:t>3.1</w:t>
      </w:r>
      <w:r w:rsidRPr="000F5CF7">
        <w:rPr>
          <w:rStyle w:val="Overskrift2Teikn"/>
        </w:rPr>
        <w:tab/>
        <w:t>Utdanningspermisjon/kompetanseheving</w:t>
      </w:r>
      <w:bookmarkEnd w:id="191"/>
      <w:r w:rsidRPr="000F5CF7">
        <w:br/>
      </w:r>
      <w:r w:rsidR="004257C6" w:rsidRPr="00070883">
        <w:t>Stad kommune ønskjer at tilsette skal utvikle og auke kompetansen sin for å løyse arbeidsoppgåvene sine. Arbeidsgjevar ønskjer å leggje til rette for slik kompe</w:t>
      </w:r>
      <w:r w:rsidR="00DF6B06" w:rsidRPr="00070883">
        <w:t>t</w:t>
      </w:r>
      <w:r w:rsidR="004257C6" w:rsidRPr="00070883">
        <w:t>anseheving så langt det lar seg gjere.</w:t>
      </w:r>
      <w:r w:rsidR="004257C6" w:rsidRPr="00070883">
        <w:rPr>
          <w:i/>
        </w:rPr>
        <w:t xml:space="preserve"> </w:t>
      </w:r>
      <w:r w:rsidR="004257C6" w:rsidRPr="004257C6">
        <w:rPr>
          <w:i/>
        </w:rPr>
        <w:br/>
      </w:r>
      <w:r w:rsidR="004257C6">
        <w:br/>
      </w:r>
      <w:r w:rsidR="002A0ADC" w:rsidRPr="000F5CF7">
        <w:t xml:space="preserve">Rett til utdanningspermisjon og vilkår går fram av </w:t>
      </w:r>
      <w:r w:rsidR="004B2326">
        <w:t>a</w:t>
      </w:r>
      <w:r w:rsidR="002A0ADC" w:rsidRPr="000F5CF7">
        <w:t>rbeidsmiljølova § 12-11. Hovudtariffavtalen</w:t>
      </w:r>
      <w:r w:rsidR="004B2326" w:rsidRPr="004B2326">
        <w:t xml:space="preserve"> kap. 1 </w:t>
      </w:r>
      <w:r w:rsidR="002A0ADC" w:rsidRPr="000F5CF7">
        <w:t xml:space="preserve"> § 14.2 har ytterlegare reglar om rett til permisjon og kompensasjon for lovbestemt fridag.</w:t>
      </w:r>
    </w:p>
    <w:p w14:paraId="59D87E62" w14:textId="58600872" w:rsidR="002A0ADC" w:rsidRPr="000F5CF7" w:rsidRDefault="002A0ADC" w:rsidP="002A0ADC">
      <w:r w:rsidRPr="000F5CF7">
        <w:t xml:space="preserve">Utdanningspermisjon kan gjevast utan løn, med full løn eller med delvis løn. Dette skal vurderast i kvart tilfelle, </w:t>
      </w:r>
      <w:r w:rsidR="004B2326">
        <w:t>også opp imot bindingstid, jf. h</w:t>
      </w:r>
      <w:r w:rsidRPr="000F5CF7">
        <w:t>ovudtariffavtalen § 14.2 og 14.3.</w:t>
      </w:r>
      <w:bookmarkStart w:id="192" w:name="_Toc263187658"/>
      <w:r w:rsidRPr="000F5CF7">
        <w:t xml:space="preserve"> </w:t>
      </w:r>
      <w:r w:rsidR="00621D9A" w:rsidRPr="000F5CF7">
        <w:t xml:space="preserve">Bindingstid er den tida arbeidstakar bind seg til teneste i kommunen etter ferdig utdanning. </w:t>
      </w:r>
    </w:p>
    <w:p w14:paraId="59D87E63" w14:textId="544EEF96" w:rsidR="00F53FC0" w:rsidRPr="000F5CF7" w:rsidRDefault="00621D9A" w:rsidP="002A0ADC">
      <w:pPr>
        <w:rPr>
          <w:color w:val="FF0000"/>
        </w:rPr>
      </w:pPr>
      <w:r w:rsidRPr="000F5CF7">
        <w:t>I den utstrekning det etter kommunen sitt syn er nødvendig å heve kunnskapsnivå</w:t>
      </w:r>
      <w:r w:rsidR="003D280C" w:rsidRPr="000F5CF7">
        <w:t>et</w:t>
      </w:r>
      <w:r w:rsidRPr="000F5CF7">
        <w:t xml:space="preserve"> samt styrke kompetanse for å utføre pålagde arbeidsoppgåver/arbeidsfunksjonar, skal permisjon med løn og dekning av legitimerte utgifter innvilgast. </w:t>
      </w:r>
    </w:p>
    <w:p w14:paraId="59D87E64" w14:textId="7B7A938A" w:rsidR="00EA66FD" w:rsidRPr="000F5CF7" w:rsidRDefault="002A0ADC" w:rsidP="002A0ADC">
      <w:r w:rsidRPr="000F5CF7">
        <w:t xml:space="preserve">Når </w:t>
      </w:r>
      <w:r w:rsidR="00265589" w:rsidRPr="000F5CF7">
        <w:t xml:space="preserve">tilsette </w:t>
      </w:r>
      <w:r w:rsidRPr="000F5CF7">
        <w:t>får pe</w:t>
      </w:r>
      <w:r w:rsidR="008A5960" w:rsidRPr="000F5CF7">
        <w:t xml:space="preserve">rmisjon i samband med utdanninga, </w:t>
      </w:r>
      <w:r w:rsidRPr="000F5CF7">
        <w:t xml:space="preserve">og kommunen yter økonomisk støtte i form av løn eller stipend, kan det stillast krav om bindingstid. I desse tilfella må det skrivast separat avtale på førehand mellom arbeidstakar og arbeidsgjevar. Bindingstida skal vere </w:t>
      </w:r>
      <w:r w:rsidR="00621D9A" w:rsidRPr="000F5CF7">
        <w:t xml:space="preserve">maksimalt 2 </w:t>
      </w:r>
      <w:r w:rsidRPr="000F5CF7">
        <w:t>år</w:t>
      </w:r>
      <w:r w:rsidR="00DB4389" w:rsidRPr="000F5CF7">
        <w:t xml:space="preserve"> jf. hovudtariffavtalen k</w:t>
      </w:r>
      <w:r w:rsidR="00621D9A" w:rsidRPr="000F5CF7">
        <w:t>ap</w:t>
      </w:r>
      <w:r w:rsidR="00DB4389" w:rsidRPr="000F5CF7">
        <w:t>.</w:t>
      </w:r>
      <w:r w:rsidR="00621D9A" w:rsidRPr="000F5CF7">
        <w:t xml:space="preserve"> 1 § 14.3</w:t>
      </w:r>
      <w:r w:rsidRPr="000F5CF7">
        <w:t xml:space="preserve">. </w:t>
      </w:r>
      <w:r w:rsidR="003D280C" w:rsidRPr="004114AE">
        <w:t xml:space="preserve">Bindingstida skal </w:t>
      </w:r>
      <w:r w:rsidR="004114AE" w:rsidRPr="004114AE">
        <w:t>stå i forhold til kostanden som kommunen har hatt</w:t>
      </w:r>
      <w:r w:rsidR="005A0ED7" w:rsidRPr="004114AE">
        <w:t xml:space="preserve">. </w:t>
      </w:r>
      <w:r w:rsidR="005A0ED7" w:rsidRPr="000F5CF7">
        <w:t xml:space="preserve">Dersom arbeidstakar seier opp </w:t>
      </w:r>
      <w:proofErr w:type="spellStart"/>
      <w:r w:rsidR="005A0ED7" w:rsidRPr="000F5CF7">
        <w:t>stilinga</w:t>
      </w:r>
      <w:proofErr w:type="spellEnd"/>
      <w:r w:rsidR="005A0ED7" w:rsidRPr="000F5CF7">
        <w:t xml:space="preserve"> si eller avsluttar </w:t>
      </w:r>
      <w:r w:rsidR="003D280C" w:rsidRPr="000F5CF7">
        <w:t>st</w:t>
      </w:r>
      <w:r w:rsidR="005A0ED7" w:rsidRPr="000F5CF7">
        <w:t xml:space="preserve">udiet før han/ho er ferdig, skal den økonomiske støtta </w:t>
      </w:r>
      <w:r w:rsidR="00CA25B9" w:rsidRPr="000F5CF7">
        <w:t>som hovudregel betalast tilbake til</w:t>
      </w:r>
      <w:r w:rsidR="005A0ED7" w:rsidRPr="000F5CF7">
        <w:t xml:space="preserve"> kommunen.  </w:t>
      </w:r>
      <w:r w:rsidR="003D280C" w:rsidRPr="000F5CF7">
        <w:t>Blir arbeidstilhøvet avslutta i bindingst</w:t>
      </w:r>
      <w:r w:rsidR="00113374" w:rsidRPr="000F5CF7">
        <w:t>ida, skal stønadssummen tilbakeb</w:t>
      </w:r>
      <w:r w:rsidR="003D280C" w:rsidRPr="000F5CF7">
        <w:t xml:space="preserve">etalast høvesvis. </w:t>
      </w:r>
      <w:proofErr w:type="spellStart"/>
      <w:r w:rsidR="00751B14" w:rsidRPr="000F5CF7">
        <w:t>Rettleiiande</w:t>
      </w:r>
      <w:proofErr w:type="spellEnd"/>
      <w:r w:rsidR="00751B14" w:rsidRPr="000F5CF7">
        <w:t xml:space="preserve"> </w:t>
      </w:r>
      <w:proofErr w:type="spellStart"/>
      <w:r w:rsidR="00751B14" w:rsidRPr="000F5CF7">
        <w:t>bindigstid</w:t>
      </w:r>
      <w:proofErr w:type="spellEnd"/>
      <w:r w:rsidR="00751B14" w:rsidRPr="000F5CF7">
        <w:t xml:space="preserve"> er eitt år dersom stønadssummen frå kommunen er på meir enn kr. 75.000, og to år dersom stønadssummen er på meir enn kr. 150.000.</w:t>
      </w:r>
    </w:p>
    <w:bookmarkEnd w:id="192"/>
    <w:p w14:paraId="59D87E65" w14:textId="0B1149BD" w:rsidR="002A0ADC" w:rsidRPr="000F5CF7" w:rsidRDefault="002A0ADC" w:rsidP="002A0ADC">
      <w:r w:rsidRPr="000F5CF7">
        <w:t xml:space="preserve">Deltidstilsette som får permisjon med løn for å delta på kurs, får ikkje erstatta fridag som fell på kursdag, med mindre vedkomande er pålagt å delta på kurset. Unnataket er turnusarbeidarar som får permisjon med løn for å delta på opplæringstiltak/kurs på sin lovbestemte vekefridag. Desse får ny fridag som kompensasjon, jf. </w:t>
      </w:r>
      <w:r w:rsidR="004B2326" w:rsidRPr="004B2326">
        <w:t>hovudtariffavtalen kap. 1</w:t>
      </w:r>
      <w:r w:rsidR="004B2326">
        <w:t xml:space="preserve"> § 14.2, 4. ledd.</w:t>
      </w:r>
      <w:r w:rsidRPr="000F5CF7">
        <w:t xml:space="preserve"> </w:t>
      </w:r>
    </w:p>
    <w:p w14:paraId="59D87E66" w14:textId="77777777" w:rsidR="006E7E1B" w:rsidRPr="000F5CF7" w:rsidRDefault="00DE7D82" w:rsidP="006E7E1B">
      <w:pPr>
        <w:pStyle w:val="Overskrift2"/>
        <w:numPr>
          <w:ilvl w:val="0"/>
          <w:numId w:val="0"/>
        </w:numPr>
        <w:ind w:left="720" w:hanging="720"/>
      </w:pPr>
      <w:bookmarkStart w:id="193" w:name="_Toc531291149"/>
      <w:bookmarkStart w:id="194" w:name="_Toc531291365"/>
      <w:bookmarkStart w:id="195" w:name="_Toc531291558"/>
      <w:bookmarkStart w:id="196" w:name="_Toc536172186"/>
      <w:bookmarkStart w:id="197" w:name="_Toc536172543"/>
      <w:bookmarkStart w:id="198" w:name="_Toc536172713"/>
      <w:bookmarkStart w:id="199" w:name="_Toc20735154"/>
      <w:r w:rsidRPr="000F5CF7">
        <w:rPr>
          <w:color w:val="auto"/>
        </w:rPr>
        <w:t>3.2</w:t>
      </w:r>
      <w:r w:rsidR="006E7E1B" w:rsidRPr="000F5CF7">
        <w:rPr>
          <w:color w:val="00B050"/>
        </w:rPr>
        <w:tab/>
      </w:r>
      <w:bookmarkEnd w:id="193"/>
      <w:bookmarkEnd w:id="194"/>
      <w:bookmarkEnd w:id="195"/>
      <w:r w:rsidR="00E57729" w:rsidRPr="000F5CF7">
        <w:t>E</w:t>
      </w:r>
      <w:r w:rsidR="00EC1BBF" w:rsidRPr="000F5CF7">
        <w:t>ksamen, fagprøve</w:t>
      </w:r>
      <w:r w:rsidR="00E57729" w:rsidRPr="000F5CF7">
        <w:t>r, prosjekt og liknande.</w:t>
      </w:r>
      <w:bookmarkEnd w:id="196"/>
      <w:bookmarkEnd w:id="197"/>
      <w:bookmarkEnd w:id="198"/>
      <w:bookmarkEnd w:id="199"/>
    </w:p>
    <w:p w14:paraId="59D87E67" w14:textId="5EC89BB5" w:rsidR="006B32E2" w:rsidRPr="00773AB6" w:rsidRDefault="006E7E1B" w:rsidP="006E7E1B">
      <w:r w:rsidRPr="000F5CF7">
        <w:t xml:space="preserve">I samband med </w:t>
      </w:r>
      <w:proofErr w:type="spellStart"/>
      <w:r w:rsidR="003D280C" w:rsidRPr="000F5CF7">
        <w:t>avlegging</w:t>
      </w:r>
      <w:proofErr w:type="spellEnd"/>
      <w:r w:rsidR="003D280C" w:rsidRPr="000F5CF7">
        <w:t xml:space="preserve"> av </w:t>
      </w:r>
      <w:r w:rsidR="00E57729" w:rsidRPr="000F5CF7">
        <w:t>eksamen</w:t>
      </w:r>
      <w:r w:rsidR="00EC1BBF" w:rsidRPr="000F5CF7">
        <w:t xml:space="preserve"> gis det </w:t>
      </w:r>
      <w:r w:rsidRPr="000F5CF7">
        <w:t>permisjon med løn for</w:t>
      </w:r>
      <w:r w:rsidR="00E57729" w:rsidRPr="000F5CF7">
        <w:t xml:space="preserve"> </w:t>
      </w:r>
      <w:r w:rsidRPr="000F5CF7">
        <w:t>eksamensdag</w:t>
      </w:r>
      <w:r w:rsidR="003D280C" w:rsidRPr="000F5CF7">
        <w:t>(</w:t>
      </w:r>
      <w:r w:rsidR="00A36DE9" w:rsidRPr="000F5CF7">
        <w:t>ane)</w:t>
      </w:r>
      <w:r w:rsidR="006B32E2" w:rsidRPr="000F5CF7">
        <w:t xml:space="preserve"> samt to</w:t>
      </w:r>
      <w:r w:rsidRPr="000F5CF7">
        <w:t xml:space="preserve"> </w:t>
      </w:r>
      <w:proofErr w:type="spellStart"/>
      <w:r w:rsidRPr="000F5CF7">
        <w:t>lesedagar</w:t>
      </w:r>
      <w:proofErr w:type="spellEnd"/>
      <w:r w:rsidRPr="000F5CF7">
        <w:t xml:space="preserve"> før kvar eksamen, jf. </w:t>
      </w:r>
      <w:r w:rsidR="00B35CFB">
        <w:t>hovudtariffavtalen</w:t>
      </w:r>
      <w:r w:rsidR="004B2326">
        <w:t xml:space="preserve"> kap. 1 </w:t>
      </w:r>
      <w:r w:rsidRPr="000F5CF7">
        <w:t xml:space="preserve">§ 14.4.  Dette gjeld ved vanlege </w:t>
      </w:r>
      <w:r w:rsidRPr="000F5CF7">
        <w:lastRenderedPageBreak/>
        <w:t xml:space="preserve">eksamensformer der eksamen er på ein fastsett dag og </w:t>
      </w:r>
      <w:proofErr w:type="spellStart"/>
      <w:r w:rsidRPr="000F5CF7">
        <w:t>lesedagane</w:t>
      </w:r>
      <w:proofErr w:type="spellEnd"/>
      <w:r w:rsidRPr="000F5CF7">
        <w:t xml:space="preserve"> vert avvikla i tilknyting til denne. </w:t>
      </w:r>
      <w:r w:rsidR="006B32E2" w:rsidRPr="000F5CF7">
        <w:t xml:space="preserve"> </w:t>
      </w:r>
      <w:r w:rsidR="00B148F6" w:rsidRPr="000F5CF7">
        <w:t>Der</w:t>
      </w:r>
      <w:r w:rsidR="00EA404F" w:rsidRPr="000F5CF7">
        <w:t>s</w:t>
      </w:r>
      <w:r w:rsidR="00B148F6" w:rsidRPr="000F5CF7">
        <w:t>om eksamen avviklast som heimeeksamen, kan det gis permisjon med inn</w:t>
      </w:r>
      <w:r w:rsidR="00BC1B3B" w:rsidRPr="000F5CF7">
        <w:t>til fem</w:t>
      </w:r>
      <w:r w:rsidR="00B148F6" w:rsidRPr="000F5CF7">
        <w:t xml:space="preserve"> dagar</w:t>
      </w:r>
      <w:r w:rsidR="00100BEC">
        <w:t xml:space="preserve"> </w:t>
      </w:r>
      <w:r w:rsidR="00100BEC" w:rsidRPr="00773AB6">
        <w:t>for kvar heimeeksamen</w:t>
      </w:r>
      <w:r w:rsidR="00B148F6" w:rsidRPr="00773AB6">
        <w:t>.</w:t>
      </w:r>
      <w:r w:rsidR="00520894" w:rsidRPr="00773AB6">
        <w:t xml:space="preserve"> Det vert ikkje gitt </w:t>
      </w:r>
      <w:proofErr w:type="spellStart"/>
      <w:r w:rsidR="00520894" w:rsidRPr="00773AB6">
        <w:t>lesedagar</w:t>
      </w:r>
      <w:proofErr w:type="spellEnd"/>
      <w:r w:rsidR="00520894" w:rsidRPr="00773AB6">
        <w:t xml:space="preserve"> til heimeeksamen. </w:t>
      </w:r>
    </w:p>
    <w:p w14:paraId="59D87E68" w14:textId="77777777" w:rsidR="006E7E1B" w:rsidRPr="000F5CF7" w:rsidRDefault="00E52499" w:rsidP="006E7E1B">
      <w:pPr>
        <w:rPr>
          <w:i/>
        </w:rPr>
      </w:pPr>
      <w:r w:rsidRPr="000F5CF7">
        <w:t>Dersom arbeids</w:t>
      </w:r>
      <w:r w:rsidR="00195798" w:rsidRPr="000F5CF7">
        <w:t>takar stryk til eksamen</w:t>
      </w:r>
      <w:r w:rsidRPr="000F5CF7">
        <w:t xml:space="preserve"> eller ønskjer å ta opp att eksamen</w:t>
      </w:r>
      <w:r w:rsidR="00195798" w:rsidRPr="000F5CF7">
        <w:t>, får arbeidstakar</w:t>
      </w:r>
      <w:r w:rsidRPr="000F5CF7">
        <w:t xml:space="preserve"> permisjon utan løn for å </w:t>
      </w:r>
      <w:r w:rsidR="00195798" w:rsidRPr="000F5CF7">
        <w:t xml:space="preserve">gjennomføre denne på nytt. </w:t>
      </w:r>
      <w:r w:rsidR="00195798" w:rsidRPr="000F5CF7">
        <w:rPr>
          <w:rFonts w:ascii="Roboto" w:hAnsi="Roboto" w:cs="Arial"/>
          <w:vanish/>
          <w:sz w:val="21"/>
          <w:szCs w:val="21"/>
        </w:rPr>
        <w:t>Ytterligere tilrettelegging betyr ikke nødvendigvis flere dager med lønnet permisjon. Å legge til rette for avspasering, ferieavvikling eller endret arbeidstid vil også kunne være ytterligere tilrettelegging.</w:t>
      </w:r>
    </w:p>
    <w:p w14:paraId="59D87E69" w14:textId="3361B78B" w:rsidR="006E7E1B" w:rsidRPr="000F5CF7" w:rsidRDefault="006E7E1B" w:rsidP="006E7E1B">
      <w:r w:rsidRPr="000F5CF7">
        <w:t>For å få permisjon med løn til lese- og eksamensdagar, er det ein føresetnad at faget er av betyding  for arbeidsgjevar. Det er også ein føresetnad at vedkomande ville hatt ordinær</w:t>
      </w:r>
      <w:r w:rsidR="00BC1B3B" w:rsidRPr="000F5CF7">
        <w:t>t arbeid dei to</w:t>
      </w:r>
      <w:r w:rsidRPr="000F5CF7">
        <w:t xml:space="preserve"> dagane rett før eksamen. </w:t>
      </w:r>
    </w:p>
    <w:p w14:paraId="59D87E6A" w14:textId="77777777" w:rsidR="006E7E1B" w:rsidRPr="000F5CF7" w:rsidRDefault="006E7E1B" w:rsidP="006E7E1B">
      <w:r w:rsidRPr="000F5CF7">
        <w:rPr>
          <w:b/>
          <w:i/>
        </w:rPr>
        <w:t>Eksempel:</w:t>
      </w:r>
      <w:r w:rsidRPr="000F5CF7">
        <w:br/>
        <w:t xml:space="preserve">Dersom ein tilsett har eksamen på måndag vil laurdag og søndag telje som </w:t>
      </w:r>
      <w:proofErr w:type="spellStart"/>
      <w:r w:rsidRPr="000F5CF7">
        <w:t>lesedagar</w:t>
      </w:r>
      <w:proofErr w:type="spellEnd"/>
      <w:r w:rsidRPr="000F5CF7">
        <w:t>. Ein vil då ikkje få fri med løn torsdag og fredag før eksamen, men ein kan avspasere eller ta ut ferie dersom dette er mogeleg for drifta.</w:t>
      </w:r>
    </w:p>
    <w:p w14:paraId="59D87E6B" w14:textId="77777777" w:rsidR="006E7E1B" w:rsidRPr="000F5CF7" w:rsidRDefault="006E7E1B" w:rsidP="006E7E1B">
      <w:proofErr w:type="spellStart"/>
      <w:r w:rsidRPr="000F5CF7">
        <w:t>Lesedag</w:t>
      </w:r>
      <w:proofErr w:type="spellEnd"/>
      <w:r w:rsidRPr="000F5CF7">
        <w:t xml:space="preserve"> eller eksamensdag som fell på fridag vert ikkje kompensert.</w:t>
      </w:r>
    </w:p>
    <w:p w14:paraId="59D87E6C" w14:textId="77777777" w:rsidR="00C62C56" w:rsidRPr="000F5CF7" w:rsidRDefault="003608F7" w:rsidP="00A873EF">
      <w:pPr>
        <w:pStyle w:val="Overskrift1"/>
        <w:rPr>
          <w:color w:val="auto"/>
        </w:rPr>
      </w:pPr>
      <w:bookmarkStart w:id="200" w:name="_Toc263187656"/>
      <w:bookmarkStart w:id="201" w:name="_Toc353980833"/>
      <w:bookmarkStart w:id="202" w:name="_Toc387058024"/>
      <w:bookmarkStart w:id="203" w:name="_Toc531291150"/>
      <w:bookmarkStart w:id="204" w:name="_Toc531291366"/>
      <w:bookmarkStart w:id="205" w:name="_Toc531291559"/>
      <w:bookmarkStart w:id="206" w:name="_Toc536172187"/>
      <w:bookmarkStart w:id="207" w:name="_Toc536172544"/>
      <w:bookmarkStart w:id="208" w:name="_Toc536172714"/>
      <w:bookmarkStart w:id="209" w:name="_Toc20735155"/>
      <w:bookmarkEnd w:id="179"/>
      <w:bookmarkEnd w:id="180"/>
      <w:r w:rsidRPr="000F5CF7">
        <w:rPr>
          <w:color w:val="auto"/>
        </w:rPr>
        <w:t xml:space="preserve">KAP. </w:t>
      </w:r>
      <w:bookmarkEnd w:id="200"/>
      <w:bookmarkEnd w:id="201"/>
      <w:r w:rsidR="002B0F51" w:rsidRPr="000F5CF7">
        <w:rPr>
          <w:color w:val="auto"/>
        </w:rPr>
        <w:t>4</w:t>
      </w:r>
      <w:bookmarkEnd w:id="202"/>
      <w:r w:rsidR="00E530E6" w:rsidRPr="000F5CF7">
        <w:rPr>
          <w:color w:val="auto"/>
        </w:rPr>
        <w:t xml:space="preserve"> </w:t>
      </w:r>
      <w:r w:rsidR="00E530E6" w:rsidRPr="000F5CF7">
        <w:rPr>
          <w:color w:val="auto"/>
        </w:rPr>
        <w:tab/>
      </w:r>
      <w:r w:rsidR="006E7E1B" w:rsidRPr="000F5CF7">
        <w:rPr>
          <w:color w:val="auto"/>
        </w:rPr>
        <w:t>PERMISJON FOR UTFØRING AV TILLITSVERV/OMBOD</w:t>
      </w:r>
      <w:bookmarkEnd w:id="203"/>
      <w:bookmarkEnd w:id="204"/>
      <w:bookmarkEnd w:id="205"/>
      <w:bookmarkEnd w:id="206"/>
      <w:bookmarkEnd w:id="207"/>
      <w:bookmarkEnd w:id="208"/>
      <w:bookmarkEnd w:id="209"/>
    </w:p>
    <w:p w14:paraId="59D87E6D" w14:textId="77777777" w:rsidR="002B0F51" w:rsidRPr="000F5CF7" w:rsidRDefault="002B0F51" w:rsidP="002B0F51">
      <w:pPr>
        <w:pStyle w:val="Overskrift2"/>
        <w:numPr>
          <w:ilvl w:val="0"/>
          <w:numId w:val="0"/>
        </w:numPr>
        <w:ind w:left="720" w:hanging="720"/>
      </w:pPr>
      <w:bookmarkStart w:id="210" w:name="_Toc353980851"/>
      <w:bookmarkStart w:id="211" w:name="_Toc263187675"/>
      <w:bookmarkStart w:id="212" w:name="_Toc387058025"/>
      <w:bookmarkStart w:id="213" w:name="_Toc531291151"/>
      <w:bookmarkStart w:id="214" w:name="_Toc531291367"/>
      <w:bookmarkStart w:id="215" w:name="_Toc531291560"/>
      <w:bookmarkStart w:id="216" w:name="_Toc536172188"/>
      <w:bookmarkStart w:id="217" w:name="_Toc536172545"/>
      <w:bookmarkStart w:id="218" w:name="_Toc536172715"/>
      <w:bookmarkStart w:id="219" w:name="_Toc20735156"/>
      <w:bookmarkStart w:id="220" w:name="_Toc258231874"/>
      <w:bookmarkStart w:id="221" w:name="_Toc258232014"/>
      <w:bookmarkStart w:id="222" w:name="_Toc258232155"/>
      <w:bookmarkStart w:id="223" w:name="_Toc258232244"/>
      <w:bookmarkStart w:id="224" w:name="_Toc258232386"/>
      <w:bookmarkStart w:id="225" w:name="_Toc258232540"/>
      <w:bookmarkStart w:id="226" w:name="_Toc258232594"/>
      <w:bookmarkStart w:id="227" w:name="_Toc258232631"/>
      <w:bookmarkStart w:id="228" w:name="_Toc258232694"/>
      <w:bookmarkStart w:id="229" w:name="_Toc258232727"/>
      <w:bookmarkStart w:id="230" w:name="_Toc263187676"/>
      <w:bookmarkStart w:id="231" w:name="_Toc353980852"/>
      <w:bookmarkStart w:id="232" w:name="_Toc387058026"/>
      <w:r w:rsidRPr="000F5CF7">
        <w:t>4.1</w:t>
      </w:r>
      <w:r w:rsidRPr="000F5CF7">
        <w:tab/>
        <w:t>Offentleg ombod og andre offentlege verv</w:t>
      </w:r>
      <w:bookmarkEnd w:id="210"/>
      <w:bookmarkEnd w:id="211"/>
      <w:bookmarkEnd w:id="212"/>
      <w:bookmarkEnd w:id="213"/>
      <w:bookmarkEnd w:id="214"/>
      <w:bookmarkEnd w:id="215"/>
      <w:bookmarkEnd w:id="216"/>
      <w:bookmarkEnd w:id="217"/>
      <w:bookmarkEnd w:id="218"/>
      <w:bookmarkEnd w:id="219"/>
    </w:p>
    <w:p w14:paraId="59D87E6E" w14:textId="77777777" w:rsidR="002B0F51" w:rsidRPr="000F5CF7" w:rsidRDefault="002B0F51" w:rsidP="002B0F51">
      <w:r w:rsidRPr="000F5CF7">
        <w:t>Med offentlege ombod meinast ombod som er oppretta ved lov eller med heimel i lov, og som ein ikkje kan nekte å ta imot med mindre det ligg føre særlege fritaksgrunnar. Døme: medlem av kommunale eller fylkeskommunale politiske organ, rettsvitne, domsmann, lagrettemann m.m.</w:t>
      </w:r>
    </w:p>
    <w:p w14:paraId="59D87E6F" w14:textId="0C694180" w:rsidR="002B0F51" w:rsidRPr="000F5CF7" w:rsidRDefault="004B2326" w:rsidP="002B0F51">
      <w:r>
        <w:t>Rett til permisjon er heimla i arbeidsmiljølova § 12-13 og k</w:t>
      </w:r>
      <w:r w:rsidR="002B0F51" w:rsidRPr="000F5CF7">
        <w:t xml:space="preserve">ommunelova § 40. </w:t>
      </w:r>
    </w:p>
    <w:p w14:paraId="59D87E70" w14:textId="77777777" w:rsidR="002B0F51" w:rsidRPr="000F5CF7" w:rsidRDefault="002B0F51" w:rsidP="002B0F51">
      <w:r w:rsidRPr="000F5CF7">
        <w:t>Arbeidstakar har rett til permisjon frå arbeid i det omfang det er naudsynt for å oppfylle lovbestemt møteplikt i offentlege organ.</w:t>
      </w:r>
    </w:p>
    <w:p w14:paraId="59D87E71" w14:textId="229940DC" w:rsidR="002B0F51" w:rsidRPr="000F5CF7" w:rsidRDefault="002B0F51" w:rsidP="002B0F51">
      <w:r w:rsidRPr="000F5CF7">
        <w:t xml:space="preserve">Etter </w:t>
      </w:r>
      <w:r w:rsidR="00EE5ACF">
        <w:t xml:space="preserve">hovudtariffavtalen kap. 1 </w:t>
      </w:r>
      <w:r w:rsidRPr="000F5CF7">
        <w:t xml:space="preserve">§ 14-1 første </w:t>
      </w:r>
      <w:r w:rsidR="00265589" w:rsidRPr="000F5CF7">
        <w:t>ledd</w:t>
      </w:r>
      <w:r w:rsidRPr="000F5CF7">
        <w:t xml:space="preserve"> kan den tilsette etter søknad få behalde løna. Permisjon vert gjeve utan løn når andre instansar som domstolane, fylkesting t.d. dekkjer tapt arbeidsforteneste.</w:t>
      </w:r>
    </w:p>
    <w:p w14:paraId="59D87E72" w14:textId="77777777" w:rsidR="002B0F51" w:rsidRPr="000F5CF7" w:rsidRDefault="002B0F51" w:rsidP="002B0F51">
      <w:r w:rsidRPr="000F5CF7">
        <w:t xml:space="preserve">Kommunalt tilsette som har tillitsverv i kommunen får permisjon med løn for å utføre sine verv. </w:t>
      </w:r>
    </w:p>
    <w:p w14:paraId="59D87E73" w14:textId="77777777" w:rsidR="002B0F51" w:rsidRPr="000F5CF7" w:rsidRDefault="002B0F51" w:rsidP="002B0F51">
      <w:r w:rsidRPr="000F5CF7">
        <w:t>Arbeidstakarar som blir valt til utsending til nominasjonsmøte ved stortingsval, fylkesval eller kommuneval får innvilga permisjon utan løn.</w:t>
      </w:r>
    </w:p>
    <w:p w14:paraId="59D87E74" w14:textId="77777777" w:rsidR="002B0F51" w:rsidRPr="000F5CF7" w:rsidRDefault="002B0F51" w:rsidP="002B0F51">
      <w:r w:rsidRPr="000F5CF7">
        <w:t xml:space="preserve">Kommunelova gjev arbeidstakar som vert vald til stortingsrepresentant, ordførar eller anna offentleg tillitsverv på heiltid rett til permisjon. Slik permisjon er utan løn for valperioden. </w:t>
      </w:r>
    </w:p>
    <w:p w14:paraId="59D87E76" w14:textId="77777777" w:rsidR="00D958CB" w:rsidRPr="000F5CF7" w:rsidRDefault="002B0F51" w:rsidP="00653CBD">
      <w:pPr>
        <w:pStyle w:val="Overskrift2"/>
        <w:numPr>
          <w:ilvl w:val="0"/>
          <w:numId w:val="0"/>
        </w:numPr>
        <w:ind w:left="720" w:hanging="720"/>
      </w:pPr>
      <w:bookmarkStart w:id="233" w:name="_Toc531291152"/>
      <w:bookmarkStart w:id="234" w:name="_Toc531291368"/>
      <w:bookmarkStart w:id="235" w:name="_Toc531291561"/>
      <w:bookmarkStart w:id="236" w:name="_Toc536172189"/>
      <w:bookmarkStart w:id="237" w:name="_Toc536172546"/>
      <w:bookmarkStart w:id="238" w:name="_Toc536172716"/>
      <w:bookmarkStart w:id="239" w:name="_Toc20735157"/>
      <w:r w:rsidRPr="000F5CF7">
        <w:t>4.2</w:t>
      </w:r>
      <w:r w:rsidR="00653CBD" w:rsidRPr="000F5CF7">
        <w:tab/>
      </w:r>
      <w:r w:rsidR="00D958CB" w:rsidRPr="000F5CF7">
        <w:t>Tillitsverv i arbeidstakarorganisasjona</w:t>
      </w:r>
      <w:bookmarkEnd w:id="220"/>
      <w:bookmarkEnd w:id="221"/>
      <w:bookmarkEnd w:id="222"/>
      <w:bookmarkEnd w:id="223"/>
      <w:bookmarkEnd w:id="224"/>
      <w:bookmarkEnd w:id="225"/>
      <w:bookmarkEnd w:id="226"/>
      <w:bookmarkEnd w:id="227"/>
      <w:bookmarkEnd w:id="228"/>
      <w:bookmarkEnd w:id="229"/>
      <w:bookmarkEnd w:id="230"/>
      <w:r w:rsidR="00D958CB" w:rsidRPr="000F5CF7">
        <w:t>r</w:t>
      </w:r>
      <w:bookmarkEnd w:id="231"/>
      <w:bookmarkEnd w:id="232"/>
      <w:bookmarkEnd w:id="233"/>
      <w:bookmarkEnd w:id="234"/>
      <w:bookmarkEnd w:id="235"/>
      <w:bookmarkEnd w:id="236"/>
      <w:bookmarkEnd w:id="237"/>
      <w:bookmarkEnd w:id="238"/>
      <w:bookmarkEnd w:id="239"/>
    </w:p>
    <w:p w14:paraId="59D87E77" w14:textId="356A9218" w:rsidR="00D958CB" w:rsidRPr="000F5CF7" w:rsidRDefault="00D958CB" w:rsidP="00D958CB">
      <w:r w:rsidRPr="000F5CF7">
        <w:t>Hovudavtalen</w:t>
      </w:r>
      <w:r w:rsidR="00497305" w:rsidRPr="000F5CF7">
        <w:t xml:space="preserve"> del B</w:t>
      </w:r>
      <w:r w:rsidRPr="000F5CF7">
        <w:t xml:space="preserve"> § 3-4 gir rett til fri med løn for å utføre s</w:t>
      </w:r>
      <w:r w:rsidR="00EE5ACF">
        <w:t>itt verv som tillitsvald etter h</w:t>
      </w:r>
      <w:r w:rsidRPr="000F5CF7">
        <w:t xml:space="preserve">ovudavtalen. Dersom den som er tillitsvald vert kalla inn til møte med arbeidsgjevar utanfor vedkommande si arbeidstid, skal det avklarast med den einskilde tillitsvalde om </w:t>
      </w:r>
      <w:proofErr w:type="spellStart"/>
      <w:r w:rsidRPr="000F5CF7">
        <w:t>medgått</w:t>
      </w:r>
      <w:proofErr w:type="spellEnd"/>
      <w:r w:rsidRPr="000F5CF7">
        <w:t xml:space="preserve"> tid skal kompenserast med timeløn eller </w:t>
      </w:r>
      <w:proofErr w:type="spellStart"/>
      <w:r w:rsidRPr="000F5CF7">
        <w:t>avspasering</w:t>
      </w:r>
      <w:proofErr w:type="spellEnd"/>
      <w:r w:rsidRPr="000F5CF7">
        <w:t>.</w:t>
      </w:r>
    </w:p>
    <w:p w14:paraId="59D87E78" w14:textId="663C18F2" w:rsidR="00D958CB" w:rsidRPr="000F5CF7" w:rsidRDefault="00D958CB" w:rsidP="00D958CB">
      <w:r w:rsidRPr="000F5CF7">
        <w:t xml:space="preserve">Hovudavtalen </w:t>
      </w:r>
      <w:r w:rsidR="00497305" w:rsidRPr="000F5CF7">
        <w:t xml:space="preserve">del B </w:t>
      </w:r>
      <w:r w:rsidRPr="000F5CF7">
        <w:t>§ 3-5 gir rett til fri med løn i samband med lokale og sentrale forhandlingar.</w:t>
      </w:r>
    </w:p>
    <w:p w14:paraId="59D87E79" w14:textId="77777777" w:rsidR="00D958CB" w:rsidRPr="000F5CF7" w:rsidRDefault="00D958CB" w:rsidP="00D958CB">
      <w:r w:rsidRPr="000F5CF7">
        <w:lastRenderedPageBreak/>
        <w:t xml:space="preserve">Dersom slike forhandlingar fell på arbeidstakaren sin fridag vert det gjeve kompensasjon for fridag.  Dersom forhandlingane går ut over ordinær arbeidstid kan kompensasjon gjevast i form av </w:t>
      </w:r>
      <w:proofErr w:type="spellStart"/>
      <w:r w:rsidRPr="000F5CF7">
        <w:t>avspasering</w:t>
      </w:r>
      <w:proofErr w:type="spellEnd"/>
      <w:r w:rsidRPr="000F5CF7">
        <w:t xml:space="preserve"> eller kompenserast med vanleg timebetaling.</w:t>
      </w:r>
    </w:p>
    <w:p w14:paraId="59D87E7A" w14:textId="1C65BBD5" w:rsidR="00D958CB" w:rsidRPr="000F5CF7" w:rsidRDefault="00D958CB" w:rsidP="00D958CB">
      <w:r w:rsidRPr="000F5CF7">
        <w:t xml:space="preserve">Hovudavtalen </w:t>
      </w:r>
      <w:r w:rsidR="00497305" w:rsidRPr="000F5CF7">
        <w:t xml:space="preserve">del B </w:t>
      </w:r>
      <w:r w:rsidRPr="000F5CF7">
        <w:t xml:space="preserve">§ 3-5 pkt. c gir rett til fri med løn </w:t>
      </w:r>
      <w:r w:rsidR="00EE5ACF">
        <w:t xml:space="preserve">i </w:t>
      </w:r>
      <w:r w:rsidRPr="000F5CF7">
        <w:t>inntil 12 dagar pr. år for arbeidstakar som er vald etter organisasjonen sine vedtekter for å møte i styrande sentrale- og distrikts-/fylkesorgan.</w:t>
      </w:r>
    </w:p>
    <w:p w14:paraId="59D87E7B" w14:textId="77777777" w:rsidR="00D958CB" w:rsidRPr="000F5CF7" w:rsidRDefault="00D958CB" w:rsidP="00D958CB">
      <w:r w:rsidRPr="000F5CF7">
        <w:t>Permisjon utover 12 dagar kan gjevast utan løn.</w:t>
      </w:r>
    </w:p>
    <w:p w14:paraId="59D87E7C" w14:textId="393F4824" w:rsidR="00D958CB" w:rsidRPr="000F5CF7" w:rsidRDefault="00D958CB" w:rsidP="00D958CB">
      <w:r w:rsidRPr="000F5CF7">
        <w:t>Hovudavtalen</w:t>
      </w:r>
      <w:r w:rsidR="00497305" w:rsidRPr="000F5CF7">
        <w:t xml:space="preserve"> del B</w:t>
      </w:r>
      <w:r w:rsidR="00EE5ACF">
        <w:t xml:space="preserve"> § 3-6 gir tillitsvald etter h</w:t>
      </w:r>
      <w:r w:rsidRPr="000F5CF7">
        <w:t>ovudavtalen (arbeidsplasstillitsvald og hovudtillitsvald) rett til permisjon</w:t>
      </w:r>
      <w:r w:rsidR="00FE6EFD" w:rsidRPr="000F5CF7">
        <w:t xml:space="preserve"> for opplæring som har </w:t>
      </w:r>
      <w:r w:rsidR="00EE5ACF">
        <w:t>betydning</w:t>
      </w:r>
      <w:r w:rsidR="00FE6EFD" w:rsidRPr="000F5CF7">
        <w:t xml:space="preserve"> </w:t>
      </w:r>
      <w:r w:rsidRPr="000F5CF7">
        <w:t xml:space="preserve">for funksjonen som tillitsvald. </w:t>
      </w:r>
    </w:p>
    <w:p w14:paraId="59D87E7D" w14:textId="77777777" w:rsidR="00D958CB" w:rsidRPr="000F5CF7" w:rsidRDefault="00D958CB" w:rsidP="00D958CB">
      <w:pPr>
        <w:numPr>
          <w:ilvl w:val="0"/>
          <w:numId w:val="11"/>
        </w:numPr>
      </w:pPr>
      <w:r w:rsidRPr="000F5CF7">
        <w:t xml:space="preserve">Permisjon for HTV vert gjeve med full løn. </w:t>
      </w:r>
    </w:p>
    <w:p w14:paraId="59D87E7E" w14:textId="77777777" w:rsidR="00D958CB" w:rsidRPr="000F5CF7" w:rsidRDefault="00D958CB" w:rsidP="00D958CB">
      <w:pPr>
        <w:numPr>
          <w:ilvl w:val="0"/>
          <w:numId w:val="11"/>
        </w:numPr>
      </w:pPr>
      <w:r w:rsidRPr="000F5CF7">
        <w:t xml:space="preserve">Plasstillitsvalde får permisjon med full løn for opplæring i lov- og avtaleverk.  </w:t>
      </w:r>
    </w:p>
    <w:p w14:paraId="59D87E7F" w14:textId="77777777" w:rsidR="00D958CB" w:rsidRPr="000F5CF7" w:rsidRDefault="00D958CB" w:rsidP="00D958CB">
      <w:pPr>
        <w:rPr>
          <w:i/>
        </w:rPr>
      </w:pPr>
      <w:r w:rsidRPr="000F5CF7">
        <w:rPr>
          <w:i/>
        </w:rPr>
        <w:t>Presisering:</w:t>
      </w:r>
    </w:p>
    <w:p w14:paraId="59D87E80" w14:textId="73B39FD0" w:rsidR="00D958CB" w:rsidRPr="000F5CF7" w:rsidRDefault="00EE5ACF" w:rsidP="00D958CB">
      <w:r>
        <w:t>Tillitsvald etter h</w:t>
      </w:r>
      <w:r w:rsidR="00D958CB" w:rsidRPr="000F5CF7">
        <w:t>ovudavtalen, vald i tråd med godkjend tillitsvaldsordning, som delt</w:t>
      </w:r>
      <w:r w:rsidR="00FE6EFD" w:rsidRPr="000F5CF7">
        <w:t xml:space="preserve">ek i opplæring som har </w:t>
      </w:r>
      <w:r>
        <w:t>betydning</w:t>
      </w:r>
      <w:r w:rsidR="00FE6EFD" w:rsidRPr="000F5CF7">
        <w:t xml:space="preserve"> på </w:t>
      </w:r>
      <w:r w:rsidR="00D958CB" w:rsidRPr="000F5CF7">
        <w:t xml:space="preserve">deira funksjon som tillitsvald får permisjon med full løn.  </w:t>
      </w:r>
    </w:p>
    <w:p w14:paraId="59D87E81" w14:textId="77777777" w:rsidR="00D958CB" w:rsidRPr="000F5CF7" w:rsidRDefault="00D958CB" w:rsidP="00D958CB">
      <w:r w:rsidRPr="000F5CF7">
        <w:t xml:space="preserve">Dersom opplæringa fell på arbeidstakaren sin fridag vert det ikkje gjeve kompensasjon for fridag.  Opplæring ut over ordinær arbeidstid vert ikkje kompensert i form av betaling for overtid, meirarbeid eller </w:t>
      </w:r>
      <w:proofErr w:type="spellStart"/>
      <w:r w:rsidRPr="000F5CF7">
        <w:t>avspasering</w:t>
      </w:r>
      <w:proofErr w:type="spellEnd"/>
      <w:r w:rsidRPr="000F5CF7">
        <w:t>.</w:t>
      </w:r>
    </w:p>
    <w:p w14:paraId="59D87E82" w14:textId="77777777" w:rsidR="00D958CB" w:rsidRPr="000F5CF7" w:rsidRDefault="00D958CB" w:rsidP="00D958CB">
      <w:r w:rsidRPr="000F5CF7">
        <w:t xml:space="preserve">For andre styremedlemmar – som er vald etter organisasjonen sine vedtekter -  og som skal delta i opplæring  vert det gjeve permisjon utan løn.  </w:t>
      </w:r>
    </w:p>
    <w:p w14:paraId="59D87E83" w14:textId="77777777" w:rsidR="00D958CB" w:rsidRPr="000F5CF7" w:rsidRDefault="00D958CB" w:rsidP="00D958CB">
      <w:pPr>
        <w:rPr>
          <w:u w:val="single"/>
        </w:rPr>
      </w:pPr>
      <w:r w:rsidRPr="000F5CF7">
        <w:rPr>
          <w:i/>
        </w:rPr>
        <w:t xml:space="preserve">Døme: </w:t>
      </w:r>
      <w:r w:rsidRPr="000F5CF7">
        <w:t xml:space="preserve">Opplæring for kasserer eller studietillitsvald.  </w:t>
      </w:r>
    </w:p>
    <w:p w14:paraId="59D87E84" w14:textId="428C871A" w:rsidR="00653CBD" w:rsidRPr="000F5CF7" w:rsidRDefault="00D958CB" w:rsidP="00653CBD">
      <w:r w:rsidRPr="000F5CF7">
        <w:t>Arbeidstakar som vert vald eller tilsett i fastløna tillitsverv i organisasjonen sine sentrale organ eller distrikts- og fylkesorgan, eller vert tilsett som funksjonær i organisasjonen sin, vert innvilga permisjon utan lø</w:t>
      </w:r>
      <w:r w:rsidR="00653CBD" w:rsidRPr="000F5CF7">
        <w:t xml:space="preserve">n jf. </w:t>
      </w:r>
      <w:r w:rsidR="00EE5ACF">
        <w:t>h</w:t>
      </w:r>
      <w:r w:rsidR="00653CBD" w:rsidRPr="000F5CF7">
        <w:t>ovudavtalen</w:t>
      </w:r>
      <w:r w:rsidR="00497305" w:rsidRPr="000F5CF7">
        <w:t xml:space="preserve"> del B</w:t>
      </w:r>
      <w:r w:rsidR="00653CBD" w:rsidRPr="000F5CF7">
        <w:t xml:space="preserve"> § 3-5 pkt. d</w:t>
      </w:r>
      <w:r w:rsidR="00497305" w:rsidRPr="000F5CF7">
        <w:t>).</w:t>
      </w:r>
    </w:p>
    <w:p w14:paraId="59D87E85" w14:textId="77777777" w:rsidR="0044011E" w:rsidRPr="000F5CF7" w:rsidRDefault="00FE7621" w:rsidP="002B3F1D">
      <w:pPr>
        <w:pStyle w:val="Overskrift1"/>
      </w:pPr>
      <w:bookmarkStart w:id="240" w:name="_Toc263187660"/>
      <w:bookmarkStart w:id="241" w:name="_Toc353980837"/>
      <w:bookmarkStart w:id="242" w:name="_Toc387058030"/>
      <w:bookmarkStart w:id="243" w:name="_Toc531291153"/>
      <w:bookmarkStart w:id="244" w:name="_Toc531291369"/>
      <w:bookmarkStart w:id="245" w:name="_Toc531291562"/>
      <w:bookmarkStart w:id="246" w:name="_Toc536172190"/>
      <w:bookmarkStart w:id="247" w:name="_Toc536172547"/>
      <w:bookmarkStart w:id="248" w:name="_Toc536172717"/>
      <w:bookmarkStart w:id="249" w:name="_Toc20735158"/>
      <w:bookmarkStart w:id="250" w:name="_Toc263187661"/>
      <w:r w:rsidRPr="000F5CF7">
        <w:rPr>
          <w:color w:val="auto"/>
        </w:rPr>
        <w:t>KAP. 5</w:t>
      </w:r>
      <w:r w:rsidRPr="000F5CF7">
        <w:rPr>
          <w:color w:val="auto"/>
        </w:rPr>
        <w:tab/>
      </w:r>
      <w:r w:rsidR="0044011E" w:rsidRPr="000F5CF7">
        <w:t>VELFERD</w:t>
      </w:r>
      <w:r w:rsidR="002D40E4" w:rsidRPr="000F5CF7">
        <w:t>S</w:t>
      </w:r>
      <w:r w:rsidR="0044011E" w:rsidRPr="000F5CF7">
        <w:t>PERMISJON</w:t>
      </w:r>
      <w:bookmarkEnd w:id="240"/>
      <w:bookmarkEnd w:id="241"/>
      <w:r w:rsidR="00A873EF" w:rsidRPr="000F5CF7">
        <w:t>AR</w:t>
      </w:r>
      <w:bookmarkEnd w:id="242"/>
      <w:bookmarkEnd w:id="243"/>
      <w:bookmarkEnd w:id="244"/>
      <w:bookmarkEnd w:id="245"/>
      <w:r w:rsidR="009F5823" w:rsidRPr="000F5CF7">
        <w:t xml:space="preserve"> MED LØN</w:t>
      </w:r>
      <w:bookmarkEnd w:id="246"/>
      <w:bookmarkEnd w:id="247"/>
      <w:bookmarkEnd w:id="248"/>
      <w:bookmarkEnd w:id="249"/>
    </w:p>
    <w:bookmarkEnd w:id="250"/>
    <w:p w14:paraId="59D87E86" w14:textId="77777777" w:rsidR="00BE7348" w:rsidRPr="000F5CF7" w:rsidRDefault="00BE7348" w:rsidP="0044011E">
      <w:r w:rsidRPr="000F5CF7">
        <w:t xml:space="preserve">Med velferdspermisjon er meint fri frå arbeid for å ivareta personlege forhold som ikkje er knytt til arbeidet. </w:t>
      </w:r>
    </w:p>
    <w:p w14:paraId="59D87E87" w14:textId="3558B808" w:rsidR="00CE32E1" w:rsidRPr="000F5CF7" w:rsidRDefault="0044011E" w:rsidP="0044011E">
      <w:r w:rsidRPr="000F5CF7">
        <w:t xml:space="preserve">Når </w:t>
      </w:r>
      <w:r w:rsidRPr="000F5CF7">
        <w:rPr>
          <w:i/>
        </w:rPr>
        <w:t>viktige velferdsgrunn</w:t>
      </w:r>
      <w:r w:rsidR="00E67C88" w:rsidRPr="000F5CF7">
        <w:rPr>
          <w:i/>
        </w:rPr>
        <w:t>ar</w:t>
      </w:r>
      <w:r w:rsidR="00E67C88" w:rsidRPr="000F5CF7">
        <w:t xml:space="preserve"> ligg føre </w:t>
      </w:r>
      <w:r w:rsidR="00E67C88" w:rsidRPr="000F5CF7">
        <w:rPr>
          <w:u w:val="single"/>
        </w:rPr>
        <w:t>kan</w:t>
      </w:r>
      <w:r w:rsidR="001A58F2" w:rsidRPr="000F5CF7">
        <w:t xml:space="preserve"> tilsette</w:t>
      </w:r>
      <w:r w:rsidR="00E67C88" w:rsidRPr="000F5CF7">
        <w:t xml:space="preserve"> </w:t>
      </w:r>
      <w:r w:rsidR="00761FAD" w:rsidRPr="000F5CF7">
        <w:t xml:space="preserve">få velferdspermisjon med løn, jf. </w:t>
      </w:r>
      <w:r w:rsidR="00BD440D" w:rsidRPr="000F5CF7">
        <w:t xml:space="preserve">Hovudtariffavtalen </w:t>
      </w:r>
      <w:r w:rsidRPr="000F5CF7">
        <w:t>§ 14.1 pkt. 2.</w:t>
      </w:r>
      <w:r w:rsidR="00A873EF" w:rsidRPr="000F5CF7">
        <w:t xml:space="preserve"> </w:t>
      </w:r>
      <w:r w:rsidR="009212DA" w:rsidRPr="000F5CF7">
        <w:t>Arbeidsgjevar har</w:t>
      </w:r>
      <w:r w:rsidR="001A58F2" w:rsidRPr="000F5CF7">
        <w:t xml:space="preserve"> </w:t>
      </w:r>
      <w:r w:rsidR="009212DA" w:rsidRPr="000F5CF7">
        <w:t>definert kva som rek</w:t>
      </w:r>
      <w:r w:rsidR="001A58F2" w:rsidRPr="000F5CF7">
        <w:t xml:space="preserve">ast </w:t>
      </w:r>
      <w:r w:rsidR="00CE32E1" w:rsidRPr="000F5CF7">
        <w:t>som viktige velferdsgrunnar, jf. tabell</w:t>
      </w:r>
      <w:r w:rsidR="00497305" w:rsidRPr="000F5CF7">
        <w:t>en</w:t>
      </w:r>
      <w:r w:rsidR="00CE32E1" w:rsidRPr="000F5CF7">
        <w:t xml:space="preserve"> under. </w:t>
      </w:r>
    </w:p>
    <w:p w14:paraId="59D87E88" w14:textId="01C2F6BC" w:rsidR="000A1BEE" w:rsidRPr="000F5CF7" w:rsidRDefault="00CE32E1" w:rsidP="0044011E">
      <w:pPr>
        <w:rPr>
          <w:bCs/>
        </w:rPr>
      </w:pPr>
      <w:r w:rsidRPr="000F5CF7">
        <w:t>Løna permisjon grunna viktige velferdspermisjon kan gis innanfor ei ramme på 12 dagar</w:t>
      </w:r>
      <w:r w:rsidR="001A58F2" w:rsidRPr="000F5CF7">
        <w:t xml:space="preserve"> pr. kalenderår.  </w:t>
      </w:r>
      <w:r w:rsidR="00FC0076" w:rsidRPr="000F5CF7">
        <w:t>Det kan avtalast fleksibelt uttak av permisjonen med leiar.</w:t>
      </w:r>
      <w:r w:rsidR="00FC0076" w:rsidRPr="000F5CF7">
        <w:rPr>
          <w:color w:val="FF0000"/>
        </w:rPr>
        <w:t xml:space="preserve"> </w:t>
      </w:r>
      <w:r w:rsidR="000A1BEE" w:rsidRPr="000F5CF7">
        <w:rPr>
          <w:color w:val="FF0000"/>
        </w:rPr>
        <w:t xml:space="preserve"> </w:t>
      </w:r>
      <w:r w:rsidR="003E716D" w:rsidRPr="000F5CF7">
        <w:rPr>
          <w:bCs/>
        </w:rPr>
        <w:t>Permisjon</w:t>
      </w:r>
      <w:r w:rsidR="00FB0984" w:rsidRPr="000F5CF7">
        <w:rPr>
          <w:bCs/>
        </w:rPr>
        <w:t xml:space="preserve"> </w:t>
      </w:r>
      <w:r w:rsidR="00FB0984" w:rsidRPr="000F5CF7">
        <w:rPr>
          <w:bCs/>
          <w:i/>
        </w:rPr>
        <w:t>utover</w:t>
      </w:r>
      <w:r w:rsidR="00FB0984" w:rsidRPr="000F5CF7">
        <w:rPr>
          <w:bCs/>
        </w:rPr>
        <w:t xml:space="preserve"> 12 dagar kan </w:t>
      </w:r>
      <w:r w:rsidR="003E716D" w:rsidRPr="000F5CF7">
        <w:rPr>
          <w:bCs/>
        </w:rPr>
        <w:t>gis s</w:t>
      </w:r>
      <w:r w:rsidR="00FB0984" w:rsidRPr="000F5CF7">
        <w:rPr>
          <w:bCs/>
        </w:rPr>
        <w:t xml:space="preserve">om permisjon </w:t>
      </w:r>
      <w:r w:rsidR="00FB0984" w:rsidRPr="000F5CF7">
        <w:rPr>
          <w:bCs/>
          <w:i/>
        </w:rPr>
        <w:t xml:space="preserve">utan </w:t>
      </w:r>
      <w:r w:rsidR="00FB0984" w:rsidRPr="000F5CF7">
        <w:rPr>
          <w:bCs/>
        </w:rPr>
        <w:t>løn.</w:t>
      </w:r>
    </w:p>
    <w:p w14:paraId="59D87E89" w14:textId="0ED3E4B4" w:rsidR="001A58F2" w:rsidRPr="000F5CF7" w:rsidRDefault="001A58F2" w:rsidP="0044011E">
      <w:r w:rsidRPr="000F5CF7">
        <w:t>Leiarar i Stad kommune skal vurdere søknader om velferdspermisjonar ut frå omsynet til drift og samstundes ivareta den t</w:t>
      </w:r>
      <w:r w:rsidR="00497305" w:rsidRPr="000F5CF7">
        <w:t>ilsette sitt</w:t>
      </w:r>
      <w:r w:rsidRPr="000F5CF7">
        <w:t xml:space="preserve"> behov på ein god måte.</w:t>
      </w:r>
      <w:r w:rsidR="004E4758" w:rsidRPr="000F5CF7">
        <w:t xml:space="preserve"> </w:t>
      </w:r>
    </w:p>
    <w:p w14:paraId="59D87E8A" w14:textId="77777777" w:rsidR="00646E55" w:rsidRPr="000F5CF7" w:rsidRDefault="001A58F2" w:rsidP="00646E55">
      <w:r w:rsidRPr="000F5CF7">
        <w:rPr>
          <w:b/>
          <w:bCs/>
        </w:rPr>
        <w:lastRenderedPageBreak/>
        <w:t>Definisjonar:</w:t>
      </w:r>
      <w:r w:rsidRPr="000F5CF7">
        <w:rPr>
          <w:bCs/>
        </w:rPr>
        <w:br/>
      </w:r>
      <w:r w:rsidR="00162811" w:rsidRPr="000F5CF7">
        <w:rPr>
          <w:bCs/>
          <w:i/>
        </w:rPr>
        <w:t>Næraste familie</w:t>
      </w:r>
      <w:r w:rsidR="00646E55" w:rsidRPr="000F5CF7">
        <w:rPr>
          <w:i/>
        </w:rPr>
        <w:t xml:space="preserve">: </w:t>
      </w:r>
      <w:r w:rsidR="00646E55" w:rsidRPr="000F5CF7">
        <w:t xml:space="preserve">Ektefelle, sambuar, partnar, barn, barnebarn, foreldre, besteforeldre, oldeforeldre, søsken og stebarn. </w:t>
      </w:r>
    </w:p>
    <w:p w14:paraId="59D87E8B" w14:textId="77777777" w:rsidR="001A58F2" w:rsidRPr="000F5CF7" w:rsidRDefault="00162811" w:rsidP="00646E55">
      <w:r w:rsidRPr="000F5CF7">
        <w:rPr>
          <w:i/>
        </w:rPr>
        <w:t>A</w:t>
      </w:r>
      <w:r w:rsidR="00646E55" w:rsidRPr="000F5CF7">
        <w:rPr>
          <w:i/>
        </w:rPr>
        <w:t xml:space="preserve">ndre som står </w:t>
      </w:r>
      <w:r w:rsidRPr="000F5CF7">
        <w:rPr>
          <w:i/>
        </w:rPr>
        <w:t>arbeidstakaren nær</w:t>
      </w:r>
      <w:r w:rsidR="00646E55" w:rsidRPr="000F5CF7">
        <w:rPr>
          <w:i/>
        </w:rPr>
        <w:t>:</w:t>
      </w:r>
      <w:r w:rsidR="00646E55" w:rsidRPr="000F5CF7">
        <w:t xml:space="preserve">  Svigerinne, svoger, svigerforeldre, </w:t>
      </w:r>
      <w:proofErr w:type="spellStart"/>
      <w:r w:rsidR="00646E55" w:rsidRPr="000F5CF7">
        <w:t>svigerbarn</w:t>
      </w:r>
      <w:proofErr w:type="spellEnd"/>
      <w:r w:rsidR="00646E55" w:rsidRPr="000F5CF7">
        <w:t>, kollegaer, nære vennar.</w:t>
      </w:r>
    </w:p>
    <w:p w14:paraId="59D87E8C" w14:textId="46F76F22" w:rsidR="00162811" w:rsidRPr="000F5CF7" w:rsidRDefault="00162811" w:rsidP="00646E55">
      <w:r w:rsidRPr="000F5CF7">
        <w:t xml:space="preserve">I </w:t>
      </w:r>
      <w:r w:rsidR="00CE32E1" w:rsidRPr="000F5CF7">
        <w:t>tabellen under</w:t>
      </w:r>
      <w:r w:rsidRPr="000F5CF7">
        <w:t xml:space="preserve"> går det fram kor mange dagar arbeidstakar kan få </w:t>
      </w:r>
      <w:r w:rsidR="00BD2A8C" w:rsidRPr="000F5CF7">
        <w:t xml:space="preserve">permisjon med løn </w:t>
      </w:r>
      <w:r w:rsidRPr="000F5CF7">
        <w:t xml:space="preserve">pr. kalenderår. </w:t>
      </w:r>
      <w:r w:rsidR="00720E20" w:rsidRPr="000F5CF7">
        <w:t xml:space="preserve">Arbeidstakar kan ikkje få meir enn </w:t>
      </w:r>
      <w:r w:rsidR="00720E20" w:rsidRPr="000F5CF7">
        <w:rPr>
          <w:b/>
        </w:rPr>
        <w:t>12 dag</w:t>
      </w:r>
      <w:r w:rsidR="00BE7348" w:rsidRPr="000F5CF7">
        <w:rPr>
          <w:b/>
        </w:rPr>
        <w:t>ar</w:t>
      </w:r>
      <w:r w:rsidR="003E716D" w:rsidRPr="000F5CF7">
        <w:t xml:space="preserve"> velferdspermisjon med løn med</w:t>
      </w:r>
      <w:r w:rsidR="00BE7348" w:rsidRPr="000F5CF7">
        <w:t xml:space="preserve"> bakgrunn i desse</w:t>
      </w:r>
      <w:r w:rsidR="00542469" w:rsidRPr="000F5CF7">
        <w:t xml:space="preserve"> permisjon</w:t>
      </w:r>
      <w:r w:rsidR="00BD2A8C" w:rsidRPr="000F5CF7">
        <w:t>s</w:t>
      </w:r>
      <w:r w:rsidR="003E716D" w:rsidRPr="000F5CF7">
        <w:t>grunnlaga</w:t>
      </w:r>
      <w:r w:rsidR="00542469" w:rsidRPr="000F5CF7">
        <w:t>:</w:t>
      </w:r>
      <w:r w:rsidR="00720E20" w:rsidRPr="000F5CF7">
        <w:t xml:space="preserve"> </w:t>
      </w:r>
    </w:p>
    <w:tbl>
      <w:tblPr>
        <w:tblStyle w:val="Tabellrutenett"/>
        <w:tblW w:w="0" w:type="auto"/>
        <w:tblLook w:val="04A0" w:firstRow="1" w:lastRow="0" w:firstColumn="1" w:lastColumn="0" w:noHBand="0" w:noVBand="1"/>
      </w:tblPr>
      <w:tblGrid>
        <w:gridCol w:w="1962"/>
        <w:gridCol w:w="5345"/>
        <w:gridCol w:w="1754"/>
      </w:tblGrid>
      <w:tr w:rsidR="001A58F2" w:rsidRPr="000F5CF7" w14:paraId="59D87E90" w14:textId="77777777" w:rsidTr="00555A04">
        <w:tc>
          <w:tcPr>
            <w:tcW w:w="1962" w:type="dxa"/>
            <w:shd w:val="clear" w:color="auto" w:fill="FFC000"/>
          </w:tcPr>
          <w:p w14:paraId="59D87E8D" w14:textId="77777777" w:rsidR="001A58F2" w:rsidRPr="000F5CF7" w:rsidRDefault="001A58F2" w:rsidP="00646E55">
            <w:pPr>
              <w:rPr>
                <w:b/>
              </w:rPr>
            </w:pPr>
            <w:r w:rsidRPr="000F5CF7">
              <w:rPr>
                <w:b/>
              </w:rPr>
              <w:t>Område</w:t>
            </w:r>
          </w:p>
        </w:tc>
        <w:tc>
          <w:tcPr>
            <w:tcW w:w="5345" w:type="dxa"/>
            <w:shd w:val="clear" w:color="auto" w:fill="FFC000"/>
          </w:tcPr>
          <w:p w14:paraId="59D87E8E" w14:textId="77777777" w:rsidR="001A58F2" w:rsidRPr="000F5CF7" w:rsidRDefault="001A58F2" w:rsidP="00646E55">
            <w:pPr>
              <w:rPr>
                <w:b/>
              </w:rPr>
            </w:pPr>
            <w:r w:rsidRPr="000F5CF7">
              <w:rPr>
                <w:b/>
              </w:rPr>
              <w:t>Vilkår</w:t>
            </w:r>
          </w:p>
        </w:tc>
        <w:tc>
          <w:tcPr>
            <w:tcW w:w="1754" w:type="dxa"/>
            <w:shd w:val="clear" w:color="auto" w:fill="FFC000"/>
          </w:tcPr>
          <w:p w14:paraId="59D87E8F" w14:textId="77777777" w:rsidR="0088480D" w:rsidRPr="000F5CF7" w:rsidRDefault="001A58F2" w:rsidP="00BC78D7">
            <w:pPr>
              <w:rPr>
                <w:b/>
              </w:rPr>
            </w:pPr>
            <w:r w:rsidRPr="000F5CF7">
              <w:rPr>
                <w:b/>
              </w:rPr>
              <w:t xml:space="preserve">Tal dagar pr. </w:t>
            </w:r>
            <w:r w:rsidR="00CE32E1" w:rsidRPr="000F5CF7">
              <w:rPr>
                <w:b/>
              </w:rPr>
              <w:t xml:space="preserve"> kalenderår</w:t>
            </w:r>
          </w:p>
        </w:tc>
      </w:tr>
      <w:tr w:rsidR="001A58F2" w:rsidRPr="000F5CF7" w14:paraId="59D87E95" w14:textId="77777777" w:rsidTr="001A58F2">
        <w:tc>
          <w:tcPr>
            <w:tcW w:w="1962" w:type="dxa"/>
          </w:tcPr>
          <w:p w14:paraId="59D87E91" w14:textId="77777777" w:rsidR="001A58F2" w:rsidRPr="000F5CF7" w:rsidRDefault="001A58F2" w:rsidP="00646E55">
            <w:pPr>
              <w:rPr>
                <w:b/>
              </w:rPr>
            </w:pPr>
            <w:r w:rsidRPr="000F5CF7">
              <w:rPr>
                <w:b/>
              </w:rPr>
              <w:t xml:space="preserve">Alvorleg </w:t>
            </w:r>
            <w:r w:rsidR="00542469" w:rsidRPr="000F5CF7">
              <w:rPr>
                <w:b/>
              </w:rPr>
              <w:t xml:space="preserve"> og akutt </w:t>
            </w:r>
            <w:r w:rsidRPr="000F5CF7">
              <w:rPr>
                <w:b/>
              </w:rPr>
              <w:t>sjukdom i næraste familie</w:t>
            </w:r>
          </w:p>
        </w:tc>
        <w:tc>
          <w:tcPr>
            <w:tcW w:w="5345" w:type="dxa"/>
          </w:tcPr>
          <w:p w14:paraId="59D87E92" w14:textId="77777777" w:rsidR="001A58F2" w:rsidRPr="000F5CF7" w:rsidRDefault="001A58F2" w:rsidP="001A58F2">
            <w:pPr>
              <w:autoSpaceDE w:val="0"/>
              <w:autoSpaceDN w:val="0"/>
              <w:adjustRightInd w:val="0"/>
              <w:spacing w:before="100" w:after="100"/>
              <w:rPr>
                <w:rFonts w:cs="Times New Roman"/>
              </w:rPr>
            </w:pPr>
            <w:r w:rsidRPr="000F5CF7">
              <w:rPr>
                <w:rFonts w:cs="Times New Roman"/>
              </w:rPr>
              <w:t>Ved alvorleg og akutt</w:t>
            </w:r>
            <w:r w:rsidRPr="000F5CF7">
              <w:rPr>
                <w:rFonts w:cs="Times New Roman"/>
                <w:i/>
              </w:rPr>
              <w:t xml:space="preserve"> </w:t>
            </w:r>
            <w:r w:rsidRPr="000F5CF7">
              <w:rPr>
                <w:rFonts w:cs="Times New Roman"/>
              </w:rPr>
              <w:t xml:space="preserve">sjukdom </w:t>
            </w:r>
            <w:r w:rsidRPr="000F5CF7">
              <w:rPr>
                <w:bCs/>
              </w:rPr>
              <w:t xml:space="preserve">i næraste familie. Permisjonen må vere knytt til nødvendig tilsyn/pleie av den sjuke. </w:t>
            </w:r>
          </w:p>
          <w:p w14:paraId="59D87E93" w14:textId="77777777" w:rsidR="001A58F2" w:rsidRPr="000F5CF7" w:rsidRDefault="001A58F2" w:rsidP="00646E55"/>
        </w:tc>
        <w:tc>
          <w:tcPr>
            <w:tcW w:w="1754" w:type="dxa"/>
          </w:tcPr>
          <w:p w14:paraId="59D87E94" w14:textId="53D26662" w:rsidR="001A58F2" w:rsidRPr="00773AB6" w:rsidRDefault="00C82326" w:rsidP="00646E55">
            <w:r w:rsidRPr="00773AB6">
              <w:t xml:space="preserve">Inntil </w:t>
            </w:r>
            <w:r w:rsidR="001A58F2" w:rsidRPr="00773AB6">
              <w:t>5 dagar</w:t>
            </w:r>
            <w:r w:rsidR="004E4758" w:rsidRPr="00773AB6">
              <w:t xml:space="preserve"> pr. pasient</w:t>
            </w:r>
          </w:p>
        </w:tc>
      </w:tr>
      <w:tr w:rsidR="001A58F2" w:rsidRPr="00FB46EC" w14:paraId="59D87E9B" w14:textId="77777777" w:rsidTr="00555A04">
        <w:trPr>
          <w:trHeight w:val="1240"/>
        </w:trPr>
        <w:tc>
          <w:tcPr>
            <w:tcW w:w="1962" w:type="dxa"/>
          </w:tcPr>
          <w:p w14:paraId="59D87E96" w14:textId="77777777" w:rsidR="001A58F2" w:rsidRPr="004257C6" w:rsidRDefault="001A58F2" w:rsidP="00646E55">
            <w:pPr>
              <w:rPr>
                <w:b/>
              </w:rPr>
            </w:pPr>
            <w:r w:rsidRPr="004257C6">
              <w:rPr>
                <w:b/>
              </w:rPr>
              <w:t>Dødsfall i næraste familie og andre som står arbeidstakaren nær</w:t>
            </w:r>
          </w:p>
        </w:tc>
        <w:tc>
          <w:tcPr>
            <w:tcW w:w="5345" w:type="dxa"/>
          </w:tcPr>
          <w:p w14:paraId="59D87E97" w14:textId="77777777" w:rsidR="00555A04" w:rsidRPr="004257C6" w:rsidRDefault="00555A04" w:rsidP="00555A04">
            <w:pPr>
              <w:autoSpaceDE w:val="0"/>
              <w:autoSpaceDN w:val="0"/>
              <w:adjustRightInd w:val="0"/>
              <w:spacing w:before="100" w:after="100"/>
            </w:pPr>
            <w:r w:rsidRPr="004257C6">
              <w:t xml:space="preserve">Ved dødsfall og gravferd i næraste familie og andre som står arbeidstakaren nær. </w:t>
            </w:r>
          </w:p>
          <w:p w14:paraId="59D87E98" w14:textId="77777777" w:rsidR="007A4916" w:rsidRPr="004257C6" w:rsidRDefault="007A4916" w:rsidP="007A4916"/>
          <w:p w14:paraId="59D87E99" w14:textId="77777777" w:rsidR="001A58F2" w:rsidRPr="004257C6" w:rsidRDefault="001A58F2" w:rsidP="007A4916"/>
        </w:tc>
        <w:tc>
          <w:tcPr>
            <w:tcW w:w="1754" w:type="dxa"/>
          </w:tcPr>
          <w:p w14:paraId="59D87E9A" w14:textId="33AA27B0" w:rsidR="001A58F2" w:rsidRPr="00773AB6" w:rsidRDefault="00C82326" w:rsidP="00542469">
            <w:pPr>
              <w:rPr>
                <w:lang w:val="nb-NO"/>
              </w:rPr>
            </w:pPr>
            <w:r w:rsidRPr="00773AB6">
              <w:rPr>
                <w:lang w:val="nb-NO"/>
              </w:rPr>
              <w:t xml:space="preserve">Inntil </w:t>
            </w:r>
            <w:r w:rsidR="00555A04" w:rsidRPr="00773AB6">
              <w:rPr>
                <w:lang w:val="nb-NO"/>
              </w:rPr>
              <w:t>3</w:t>
            </w:r>
            <w:r w:rsidR="001A58F2" w:rsidRPr="00773AB6">
              <w:rPr>
                <w:lang w:val="nb-NO"/>
              </w:rPr>
              <w:t xml:space="preserve"> </w:t>
            </w:r>
            <w:proofErr w:type="spellStart"/>
            <w:proofErr w:type="gramStart"/>
            <w:r w:rsidR="001A58F2" w:rsidRPr="00773AB6">
              <w:rPr>
                <w:lang w:val="nb-NO"/>
              </w:rPr>
              <w:t>dagar</w:t>
            </w:r>
            <w:proofErr w:type="spellEnd"/>
            <w:r w:rsidR="00555A04" w:rsidRPr="00773AB6">
              <w:rPr>
                <w:lang w:val="nb-NO"/>
              </w:rPr>
              <w:t xml:space="preserve">  +</w:t>
            </w:r>
            <w:proofErr w:type="gramEnd"/>
            <w:r w:rsidR="00555A04" w:rsidRPr="00773AB6">
              <w:rPr>
                <w:lang w:val="nb-NO"/>
              </w:rPr>
              <w:t xml:space="preserve"> 2 </w:t>
            </w:r>
            <w:proofErr w:type="spellStart"/>
            <w:r w:rsidR="00555A04" w:rsidRPr="00773AB6">
              <w:rPr>
                <w:lang w:val="nb-NO"/>
              </w:rPr>
              <w:t>dagar</w:t>
            </w:r>
            <w:proofErr w:type="spellEnd"/>
            <w:r w:rsidR="00555A04" w:rsidRPr="00773AB6">
              <w:rPr>
                <w:lang w:val="nb-NO"/>
              </w:rPr>
              <w:t xml:space="preserve"> til nødvendig reise</w:t>
            </w:r>
            <w:r w:rsidR="004E4758" w:rsidRPr="00773AB6">
              <w:rPr>
                <w:lang w:val="nb-NO"/>
              </w:rPr>
              <w:t xml:space="preserve"> pr. dødsfall</w:t>
            </w:r>
          </w:p>
        </w:tc>
      </w:tr>
      <w:tr w:rsidR="001A58F2" w:rsidRPr="000F5CF7" w14:paraId="59D87EA2" w14:textId="77777777" w:rsidTr="001A58F2">
        <w:tc>
          <w:tcPr>
            <w:tcW w:w="1962" w:type="dxa"/>
          </w:tcPr>
          <w:p w14:paraId="59D87E9C" w14:textId="77777777" w:rsidR="00A36DE9" w:rsidRPr="00495B4C" w:rsidRDefault="00555A04" w:rsidP="00646E55">
            <w:pPr>
              <w:rPr>
                <w:b/>
                <w:lang w:val="nb-NO"/>
              </w:rPr>
            </w:pPr>
            <w:r w:rsidRPr="00495B4C">
              <w:rPr>
                <w:b/>
                <w:lang w:val="nb-NO"/>
              </w:rPr>
              <w:t>Tilvenning barnehage</w:t>
            </w:r>
            <w:r w:rsidR="00A36DE9" w:rsidRPr="00495B4C">
              <w:rPr>
                <w:b/>
                <w:lang w:val="nb-NO"/>
              </w:rPr>
              <w:t>/</w:t>
            </w:r>
          </w:p>
          <w:p w14:paraId="59D87E9D" w14:textId="2A39BC26" w:rsidR="001A58F2" w:rsidRPr="00495B4C" w:rsidRDefault="00A36DE9" w:rsidP="00EC753D">
            <w:pPr>
              <w:rPr>
                <w:b/>
                <w:lang w:val="nb-NO"/>
              </w:rPr>
            </w:pPr>
            <w:proofErr w:type="spellStart"/>
            <w:r w:rsidRPr="00495B4C">
              <w:rPr>
                <w:b/>
                <w:lang w:val="nb-NO"/>
              </w:rPr>
              <w:t>barnepassar</w:t>
            </w:r>
            <w:proofErr w:type="spellEnd"/>
            <w:r w:rsidR="00EC753D">
              <w:rPr>
                <w:b/>
                <w:lang w:val="nb-NO"/>
              </w:rPr>
              <w:t xml:space="preserve"> </w:t>
            </w:r>
          </w:p>
        </w:tc>
        <w:tc>
          <w:tcPr>
            <w:tcW w:w="5345" w:type="dxa"/>
          </w:tcPr>
          <w:p w14:paraId="59D87E9E" w14:textId="4076578F" w:rsidR="00555A04" w:rsidRPr="00495B4C" w:rsidRDefault="00555A04" w:rsidP="00555A04">
            <w:pPr>
              <w:rPr>
                <w:lang w:val="nb-NO"/>
              </w:rPr>
            </w:pPr>
            <w:proofErr w:type="spellStart"/>
            <w:r w:rsidRPr="00495B4C">
              <w:rPr>
                <w:lang w:val="nb-NO"/>
              </w:rPr>
              <w:t>Samanhengande</w:t>
            </w:r>
            <w:proofErr w:type="spellEnd"/>
            <w:r w:rsidRPr="00495B4C">
              <w:rPr>
                <w:lang w:val="nb-NO"/>
              </w:rPr>
              <w:t xml:space="preserve"> </w:t>
            </w:r>
            <w:proofErr w:type="spellStart"/>
            <w:r w:rsidRPr="00495B4C">
              <w:rPr>
                <w:lang w:val="nb-NO"/>
              </w:rPr>
              <w:t>dagar</w:t>
            </w:r>
            <w:proofErr w:type="spellEnd"/>
            <w:r w:rsidRPr="00495B4C">
              <w:rPr>
                <w:lang w:val="nb-NO"/>
              </w:rPr>
              <w:t xml:space="preserve"> med tilvenning </w:t>
            </w:r>
            <w:proofErr w:type="spellStart"/>
            <w:r w:rsidRPr="00495B4C">
              <w:rPr>
                <w:lang w:val="nb-NO"/>
              </w:rPr>
              <w:t>frå</w:t>
            </w:r>
            <w:proofErr w:type="spellEnd"/>
            <w:r w:rsidRPr="00495B4C">
              <w:rPr>
                <w:lang w:val="nb-NO"/>
              </w:rPr>
              <w:t xml:space="preserve"> det tidspunktet barnet </w:t>
            </w:r>
            <w:proofErr w:type="spellStart"/>
            <w:r w:rsidRPr="00495B4C">
              <w:rPr>
                <w:lang w:val="nb-NO"/>
              </w:rPr>
              <w:t>tek</w:t>
            </w:r>
            <w:proofErr w:type="spellEnd"/>
            <w:r w:rsidRPr="00495B4C">
              <w:rPr>
                <w:lang w:val="nb-NO"/>
              </w:rPr>
              <w:t xml:space="preserve"> til i barnehagen</w:t>
            </w:r>
            <w:r w:rsidR="00DE2282" w:rsidRPr="00495B4C">
              <w:rPr>
                <w:lang w:val="nb-NO"/>
              </w:rPr>
              <w:t xml:space="preserve">/hos </w:t>
            </w:r>
            <w:proofErr w:type="spellStart"/>
            <w:r w:rsidR="00DE2282" w:rsidRPr="00495B4C">
              <w:rPr>
                <w:lang w:val="nb-NO"/>
              </w:rPr>
              <w:t>barnepassar</w:t>
            </w:r>
            <w:proofErr w:type="spellEnd"/>
            <w:r w:rsidR="00DB23E2" w:rsidRPr="00495B4C">
              <w:rPr>
                <w:lang w:val="nb-NO"/>
              </w:rPr>
              <w:t xml:space="preserve"> dersom dette er nødvendig</w:t>
            </w:r>
            <w:r w:rsidR="00DE2282" w:rsidRPr="00495B4C">
              <w:rPr>
                <w:lang w:val="nb-NO"/>
              </w:rPr>
              <w:t>.</w:t>
            </w:r>
          </w:p>
          <w:p w14:paraId="59D87E9F" w14:textId="77777777" w:rsidR="007A4916" w:rsidRPr="00495B4C" w:rsidRDefault="007A4916" w:rsidP="00555A04">
            <w:pPr>
              <w:rPr>
                <w:lang w:val="nb-NO"/>
              </w:rPr>
            </w:pPr>
          </w:p>
          <w:p w14:paraId="59D87EA0" w14:textId="77777777" w:rsidR="001A58F2" w:rsidRPr="00BA5D2F" w:rsidRDefault="007A4916" w:rsidP="007A4916">
            <w:r w:rsidRPr="00495B4C">
              <w:rPr>
                <w:lang w:val="nb-NO"/>
              </w:rPr>
              <w:t xml:space="preserve">Permisjon vert </w:t>
            </w:r>
            <w:proofErr w:type="spellStart"/>
            <w:r w:rsidRPr="00495B4C">
              <w:rPr>
                <w:lang w:val="nb-NO"/>
              </w:rPr>
              <w:t>berre</w:t>
            </w:r>
            <w:proofErr w:type="spellEnd"/>
            <w:r w:rsidRPr="00495B4C">
              <w:rPr>
                <w:lang w:val="nb-NO"/>
              </w:rPr>
              <w:t xml:space="preserve"> gitt til den </w:t>
            </w:r>
            <w:proofErr w:type="spellStart"/>
            <w:r w:rsidRPr="00495B4C">
              <w:rPr>
                <w:lang w:val="nb-NO"/>
              </w:rPr>
              <w:t>eine</w:t>
            </w:r>
            <w:proofErr w:type="spellEnd"/>
            <w:r w:rsidRPr="00495B4C">
              <w:rPr>
                <w:lang w:val="nb-NO"/>
              </w:rPr>
              <w:t xml:space="preserve"> av </w:t>
            </w:r>
            <w:proofErr w:type="spellStart"/>
            <w:r w:rsidRPr="00495B4C">
              <w:rPr>
                <w:lang w:val="nb-NO"/>
              </w:rPr>
              <w:t>foreldra</w:t>
            </w:r>
            <w:proofErr w:type="spellEnd"/>
            <w:r w:rsidRPr="00495B4C">
              <w:rPr>
                <w:lang w:val="nb-NO"/>
              </w:rPr>
              <w:t xml:space="preserve">. </w:t>
            </w:r>
            <w:r w:rsidRPr="00BA5D2F">
              <w:t>Permisjonen kan delast mellom foreldra og gjeld for den tida foreldra er i barnehagen/skulen.</w:t>
            </w:r>
          </w:p>
        </w:tc>
        <w:tc>
          <w:tcPr>
            <w:tcW w:w="1754" w:type="dxa"/>
          </w:tcPr>
          <w:p w14:paraId="59D87EA1" w14:textId="50AC3C1D" w:rsidR="001A58F2" w:rsidRPr="000F5CF7" w:rsidRDefault="00C82326" w:rsidP="00555A04">
            <w:r w:rsidRPr="00EC753D">
              <w:t>Inntil</w:t>
            </w:r>
            <w:r w:rsidRPr="00C82326">
              <w:rPr>
                <w:color w:val="FF0000"/>
              </w:rPr>
              <w:t xml:space="preserve"> </w:t>
            </w:r>
            <w:r w:rsidR="00555A04" w:rsidRPr="00DB23E2">
              <w:t>3 dagar</w:t>
            </w:r>
          </w:p>
        </w:tc>
      </w:tr>
      <w:tr w:rsidR="001A58F2" w:rsidRPr="000F5CF7" w14:paraId="59D87EAF" w14:textId="77777777" w:rsidTr="001A58F2">
        <w:tc>
          <w:tcPr>
            <w:tcW w:w="1962" w:type="dxa"/>
          </w:tcPr>
          <w:p w14:paraId="59D87EA9" w14:textId="77777777" w:rsidR="001A58F2" w:rsidRPr="000F5CF7" w:rsidRDefault="00555A04" w:rsidP="00646E55">
            <w:pPr>
              <w:rPr>
                <w:b/>
              </w:rPr>
            </w:pPr>
            <w:r w:rsidRPr="000F5CF7">
              <w:rPr>
                <w:b/>
              </w:rPr>
              <w:t>Tilvenning barnehage</w:t>
            </w:r>
          </w:p>
        </w:tc>
        <w:tc>
          <w:tcPr>
            <w:tcW w:w="5345" w:type="dxa"/>
          </w:tcPr>
          <w:p w14:paraId="59D87EAA" w14:textId="77777777" w:rsidR="001A58F2" w:rsidRPr="000F5CF7" w:rsidRDefault="00555A04" w:rsidP="00646E55">
            <w:r w:rsidRPr="000F5CF7">
              <w:t>Skifte av barnehage</w:t>
            </w:r>
          </w:p>
          <w:p w14:paraId="59D87EAB" w14:textId="77777777" w:rsidR="007A4916" w:rsidRPr="000F5CF7" w:rsidRDefault="007A4916" w:rsidP="00646E55"/>
          <w:p w14:paraId="59D87EAC" w14:textId="77777777" w:rsidR="007A4916" w:rsidRPr="000F5CF7" w:rsidRDefault="007A4916" w:rsidP="007A4916">
            <w:r w:rsidRPr="000F5CF7">
              <w:t xml:space="preserve">Permisjon vert berre gitt til den eine av foreldra. Permisjonen kan delast mellom foreldra og gjeld for den tida foreldra er i barnehagen/skulen. </w:t>
            </w:r>
          </w:p>
          <w:p w14:paraId="59D87EAD" w14:textId="77777777" w:rsidR="007A4916" w:rsidRPr="000F5CF7" w:rsidRDefault="007A4916" w:rsidP="00646E55"/>
        </w:tc>
        <w:tc>
          <w:tcPr>
            <w:tcW w:w="1754" w:type="dxa"/>
          </w:tcPr>
          <w:p w14:paraId="559CA43D" w14:textId="0AF047F7" w:rsidR="00EC753D" w:rsidRPr="000F5CF7" w:rsidRDefault="00EC753D" w:rsidP="00EC753D">
            <w:r>
              <w:t>Inntil 3 dagar</w:t>
            </w:r>
            <w:r w:rsidR="00555A04" w:rsidRPr="000F5CF7">
              <w:t xml:space="preserve"> </w:t>
            </w:r>
          </w:p>
          <w:p w14:paraId="59D87EAE" w14:textId="56FA6B78" w:rsidR="004257C6" w:rsidRPr="000F5CF7" w:rsidRDefault="004257C6" w:rsidP="00646E55"/>
        </w:tc>
      </w:tr>
      <w:tr w:rsidR="001A58F2" w:rsidRPr="000F5CF7" w14:paraId="59D87EB4" w14:textId="77777777" w:rsidTr="001A58F2">
        <w:tc>
          <w:tcPr>
            <w:tcW w:w="1962" w:type="dxa"/>
          </w:tcPr>
          <w:p w14:paraId="59D87EB0" w14:textId="77777777" w:rsidR="001A58F2" w:rsidRPr="000F5CF7" w:rsidRDefault="007A4916" w:rsidP="00646E55">
            <w:pPr>
              <w:rPr>
                <w:b/>
              </w:rPr>
            </w:pPr>
            <w:r w:rsidRPr="000F5CF7">
              <w:rPr>
                <w:b/>
              </w:rPr>
              <w:t xml:space="preserve">Innskriving skule, SFO og første skuledag </w:t>
            </w:r>
          </w:p>
        </w:tc>
        <w:tc>
          <w:tcPr>
            <w:tcW w:w="5345" w:type="dxa"/>
          </w:tcPr>
          <w:p w14:paraId="59D87EB1" w14:textId="74266635" w:rsidR="007A4916" w:rsidRPr="000F5CF7" w:rsidRDefault="007A4916" w:rsidP="007A4916">
            <w:r w:rsidRPr="000F5CF7">
              <w:t>Permisjon vert berre gitt til den eine av foreldra. Permisjonen kan delast mellom foreldra og g</w:t>
            </w:r>
            <w:r w:rsidR="00497305" w:rsidRPr="000F5CF7">
              <w:t xml:space="preserve">jeld for den tida foreldra er på innskrivinga, SFO og første skuledag. </w:t>
            </w:r>
            <w:r w:rsidRPr="000F5CF7">
              <w:t xml:space="preserve"> </w:t>
            </w:r>
          </w:p>
          <w:p w14:paraId="59D87EB2" w14:textId="77777777" w:rsidR="001A58F2" w:rsidRPr="000F5CF7" w:rsidRDefault="001A58F2" w:rsidP="00646E55"/>
        </w:tc>
        <w:tc>
          <w:tcPr>
            <w:tcW w:w="1754" w:type="dxa"/>
          </w:tcPr>
          <w:p w14:paraId="59D87EB3" w14:textId="77777777" w:rsidR="001A58F2" w:rsidRPr="000F5CF7" w:rsidRDefault="007A4916" w:rsidP="00646E55">
            <w:r w:rsidRPr="000F5CF7">
              <w:t>2 dagar</w:t>
            </w:r>
          </w:p>
        </w:tc>
      </w:tr>
      <w:tr w:rsidR="004F16D0" w:rsidRPr="000F5CF7" w14:paraId="250918FF" w14:textId="77777777" w:rsidTr="00497305">
        <w:tc>
          <w:tcPr>
            <w:tcW w:w="1962" w:type="dxa"/>
          </w:tcPr>
          <w:p w14:paraId="1CD4FF58" w14:textId="0A43BC38" w:rsidR="004F16D0" w:rsidRPr="000F5CF7" w:rsidRDefault="004F16D0" w:rsidP="00646E55">
            <w:pPr>
              <w:rPr>
                <w:b/>
              </w:rPr>
            </w:pPr>
            <w:r w:rsidRPr="000F5CF7">
              <w:rPr>
                <w:b/>
              </w:rPr>
              <w:t>Barnekontroll</w:t>
            </w:r>
          </w:p>
        </w:tc>
        <w:tc>
          <w:tcPr>
            <w:tcW w:w="5345" w:type="dxa"/>
          </w:tcPr>
          <w:p w14:paraId="325488C5" w14:textId="6AA757D8" w:rsidR="004F16D0" w:rsidRPr="000F5CF7" w:rsidRDefault="004F16D0" w:rsidP="00497305">
            <w:r w:rsidRPr="000F5CF7">
              <w:t xml:space="preserve">Permisjon vert berre gitt til den eine av foreldra. Permisjonen kan delast mellom foreldra og gjeld for den tida foreldra er </w:t>
            </w:r>
            <w:r w:rsidR="00497305" w:rsidRPr="000F5CF7">
              <w:t>til barnekontroll</w:t>
            </w:r>
          </w:p>
        </w:tc>
        <w:tc>
          <w:tcPr>
            <w:tcW w:w="1754" w:type="dxa"/>
            <w:shd w:val="clear" w:color="auto" w:fill="auto"/>
          </w:tcPr>
          <w:p w14:paraId="700FB113" w14:textId="625DCC42" w:rsidR="004F16D0" w:rsidRPr="000F5CF7" w:rsidRDefault="004F16D0" w:rsidP="00646E55">
            <w:r w:rsidRPr="000F5CF7">
              <w:t>2 dagar</w:t>
            </w:r>
          </w:p>
        </w:tc>
      </w:tr>
      <w:tr w:rsidR="007A4916" w:rsidRPr="000F5CF7" w14:paraId="59D87EC1" w14:textId="77777777" w:rsidTr="001A58F2">
        <w:tc>
          <w:tcPr>
            <w:tcW w:w="1962" w:type="dxa"/>
          </w:tcPr>
          <w:p w14:paraId="59D87EB5" w14:textId="77777777" w:rsidR="007A4916" w:rsidRPr="00C06301" w:rsidRDefault="00162811" w:rsidP="00646E55">
            <w:pPr>
              <w:rPr>
                <w:b/>
                <w:lang w:val="nb-NO"/>
              </w:rPr>
            </w:pPr>
            <w:r w:rsidRPr="00C06301">
              <w:rPr>
                <w:b/>
                <w:lang w:val="nb-NO"/>
              </w:rPr>
              <w:t>Undersøking og behandling hos lege mm.</w:t>
            </w:r>
          </w:p>
        </w:tc>
        <w:tc>
          <w:tcPr>
            <w:tcW w:w="5345" w:type="dxa"/>
          </w:tcPr>
          <w:p w14:paraId="59D87EB8" w14:textId="329A79EC" w:rsidR="006C5DA9" w:rsidRPr="00C06301" w:rsidRDefault="007A4916" w:rsidP="007A4916">
            <w:pPr>
              <w:rPr>
                <w:lang w:val="nb-NO"/>
              </w:rPr>
            </w:pPr>
            <w:r w:rsidRPr="00C06301">
              <w:rPr>
                <w:lang w:val="nb-NO"/>
              </w:rPr>
              <w:t xml:space="preserve">Det gis permisjon med </w:t>
            </w:r>
            <w:proofErr w:type="spellStart"/>
            <w:r w:rsidRPr="00C06301">
              <w:rPr>
                <w:lang w:val="nb-NO"/>
              </w:rPr>
              <w:t>løn</w:t>
            </w:r>
            <w:proofErr w:type="spellEnd"/>
            <w:r w:rsidRPr="00C06301">
              <w:rPr>
                <w:lang w:val="nb-NO"/>
              </w:rPr>
              <w:t xml:space="preserve"> til undersøking og behandling</w:t>
            </w:r>
            <w:r w:rsidR="00162811" w:rsidRPr="00C06301">
              <w:rPr>
                <w:lang w:val="nb-NO"/>
              </w:rPr>
              <w:t xml:space="preserve"> grunna sjukdom eller skade hos</w:t>
            </w:r>
            <w:r w:rsidRPr="00C06301">
              <w:rPr>
                <w:lang w:val="nb-NO"/>
              </w:rPr>
              <w:t xml:space="preserve"> lege, tannlege, spesialist, fysioterapeut, kiropraktor </w:t>
            </w:r>
            <w:r w:rsidRPr="00DB23E2">
              <w:rPr>
                <w:lang w:val="nb-NO"/>
              </w:rPr>
              <w:t>o.l</w:t>
            </w:r>
            <w:r w:rsidR="006C5DA9" w:rsidRPr="00DB23E2">
              <w:rPr>
                <w:lang w:val="nb-NO"/>
              </w:rPr>
              <w:t xml:space="preserve">. </w:t>
            </w:r>
          </w:p>
          <w:p w14:paraId="59D87EB9" w14:textId="77777777" w:rsidR="00162811" w:rsidRPr="00C06301" w:rsidRDefault="00162811" w:rsidP="007A4916">
            <w:pPr>
              <w:rPr>
                <w:lang w:val="nb-NO"/>
              </w:rPr>
            </w:pPr>
          </w:p>
          <w:p w14:paraId="3BF82327" w14:textId="7CDC9BCE" w:rsidR="009A4110" w:rsidRPr="000F5CF7" w:rsidRDefault="00B1542B" w:rsidP="007A4916">
            <w:pPr>
              <w:rPr>
                <w:color w:val="FF0000"/>
              </w:rPr>
            </w:pPr>
            <w:r w:rsidRPr="000F5CF7">
              <w:t xml:space="preserve">Undersøking og </w:t>
            </w:r>
            <w:r w:rsidR="00162811" w:rsidRPr="000F5CF7">
              <w:t xml:space="preserve">behandling </w:t>
            </w:r>
            <w:r w:rsidR="001C4B62" w:rsidRPr="000F5CF7">
              <w:t xml:space="preserve">skal </w:t>
            </w:r>
            <w:r w:rsidR="007A4916" w:rsidRPr="000F5CF7">
              <w:t xml:space="preserve">så langt det er råd leggjast til fritida eller dagar ein har fri.  </w:t>
            </w:r>
            <w:r w:rsidR="00497305" w:rsidRPr="00FD3915">
              <w:t>Tilsette skal prøve å byte t</w:t>
            </w:r>
            <w:r w:rsidR="00FD3915" w:rsidRPr="00FD3915">
              <w:t>ime eller</w:t>
            </w:r>
            <w:r w:rsidR="00FD3915">
              <w:t xml:space="preserve"> byte vakt/arbeidsdag</w:t>
            </w:r>
            <w:r w:rsidR="00FD3915" w:rsidRPr="00FD3915">
              <w:t xml:space="preserve">.  </w:t>
            </w:r>
            <w:r w:rsidR="009A4110" w:rsidRPr="00FD3915">
              <w:rPr>
                <w:iCs/>
              </w:rPr>
              <w:t>Reisetida</w:t>
            </w:r>
            <w:r w:rsidR="009A4110" w:rsidRPr="000F5CF7">
              <w:rPr>
                <w:iCs/>
              </w:rPr>
              <w:t xml:space="preserve"> vert medrekna dersom det ikkje er mogeleg å få undersøking og behandlinga nærare heimstad/arbeidsstad.</w:t>
            </w:r>
          </w:p>
          <w:p w14:paraId="7B9D578A" w14:textId="77777777" w:rsidR="009A4110" w:rsidRPr="000F5CF7" w:rsidRDefault="009A4110" w:rsidP="007A4916">
            <w:pPr>
              <w:rPr>
                <w:color w:val="FF0000"/>
              </w:rPr>
            </w:pPr>
          </w:p>
          <w:p w14:paraId="59D87EBB" w14:textId="1CF46967" w:rsidR="007A4916" w:rsidRPr="000F5CF7" w:rsidRDefault="007A4916" w:rsidP="007A4916">
            <w:pPr>
              <w:rPr>
                <w:i/>
                <w:color w:val="FF0000"/>
              </w:rPr>
            </w:pPr>
            <w:r w:rsidRPr="000F5CF7">
              <w:t>Fri med lønn vert berre gjeve for det tal timar som er nødvendig</w:t>
            </w:r>
            <w:r w:rsidRPr="000F5CF7">
              <w:rPr>
                <w:i/>
                <w:iCs/>
              </w:rPr>
              <w:t>.</w:t>
            </w:r>
            <w:r w:rsidR="00497305" w:rsidRPr="000F5CF7">
              <w:rPr>
                <w:i/>
                <w:iCs/>
              </w:rPr>
              <w:t xml:space="preserve"> </w:t>
            </w:r>
          </w:p>
          <w:p w14:paraId="59D87EBC" w14:textId="77777777" w:rsidR="00162811" w:rsidRPr="000F5CF7" w:rsidRDefault="00162811" w:rsidP="007A4916">
            <w:pPr>
              <w:rPr>
                <w:color w:val="FF0000"/>
              </w:rPr>
            </w:pPr>
          </w:p>
          <w:p w14:paraId="59D87EBD" w14:textId="6BA39593" w:rsidR="007A4916" w:rsidRPr="000F5CF7" w:rsidRDefault="00DB23E2" w:rsidP="007A4916">
            <w:r>
              <w:t>Fråvær grunna behandling som</w:t>
            </w:r>
            <w:r w:rsidR="00BC1B3B" w:rsidRPr="000F5CF7">
              <w:t xml:space="preserve"> i</w:t>
            </w:r>
            <w:r>
              <w:t>kkje er avtalt</w:t>
            </w:r>
            <w:r w:rsidR="007A4916" w:rsidRPr="000F5CF7">
              <w:t xml:space="preserve"> på førehand</w:t>
            </w:r>
            <w:r w:rsidR="00BC1B3B" w:rsidRPr="000F5CF7">
              <w:t>,</w:t>
            </w:r>
            <w:r w:rsidR="007A4916" w:rsidRPr="000F5CF7">
              <w:t xml:space="preserve"> vert ikkje innvilga med løn i ettertid. </w:t>
            </w:r>
          </w:p>
          <w:p w14:paraId="3A45DB2D" w14:textId="6172AEB8" w:rsidR="001C4B62" w:rsidRPr="000F5CF7" w:rsidRDefault="001C4B62" w:rsidP="007A4916"/>
          <w:p w14:paraId="07A5BAF7" w14:textId="0FFCF571" w:rsidR="001C4B62" w:rsidRPr="000F5CF7" w:rsidRDefault="001C4B62" w:rsidP="007A4916">
            <w:r w:rsidRPr="000F5CF7">
              <w:t>Tilsette som arbeider natt får p</w:t>
            </w:r>
            <w:r w:rsidR="00CB2AE1">
              <w:t>ermisjon med løn for nattevakt</w:t>
            </w:r>
            <w:r w:rsidRPr="000F5CF7">
              <w:t xml:space="preserve"> før eller etter timeavtale dersom dette er nødvendig.</w:t>
            </w:r>
          </w:p>
          <w:p w14:paraId="59D87EBE" w14:textId="77777777" w:rsidR="00162811" w:rsidRPr="000F5CF7" w:rsidRDefault="00162811" w:rsidP="007A4916">
            <w:pPr>
              <w:rPr>
                <w:color w:val="00B050"/>
              </w:rPr>
            </w:pPr>
          </w:p>
          <w:p w14:paraId="59D87EBF" w14:textId="2EB3B346" w:rsidR="007A4916" w:rsidRPr="000F5CF7" w:rsidRDefault="007A4916" w:rsidP="00495B4C">
            <w:r w:rsidRPr="000F5CF7">
              <w:t>Behandling på eige initiativ vert innvilga som permisjon utan løn.  Dette gjeld frivillige undersøkingar i regi av det offentlege, med unnatak av mammografiundersøking og livmorhalskreft.</w:t>
            </w:r>
          </w:p>
        </w:tc>
        <w:tc>
          <w:tcPr>
            <w:tcW w:w="1754" w:type="dxa"/>
          </w:tcPr>
          <w:p w14:paraId="59D87EC0" w14:textId="22DDDCF0" w:rsidR="007A4916" w:rsidRPr="000F5CF7" w:rsidRDefault="00475F96" w:rsidP="00475F96">
            <w:r w:rsidRPr="000F5CF7">
              <w:lastRenderedPageBreak/>
              <w:t>12</w:t>
            </w:r>
            <w:r w:rsidR="00150A46" w:rsidRPr="000F5CF7">
              <w:t xml:space="preserve"> gangar</w:t>
            </w:r>
          </w:p>
        </w:tc>
      </w:tr>
      <w:tr w:rsidR="00162811" w:rsidRPr="000F5CF7" w14:paraId="59D87EC6" w14:textId="77777777" w:rsidTr="001A58F2">
        <w:tc>
          <w:tcPr>
            <w:tcW w:w="1962" w:type="dxa"/>
          </w:tcPr>
          <w:p w14:paraId="59D87EC2" w14:textId="77777777" w:rsidR="00162811" w:rsidRPr="000F5CF7" w:rsidRDefault="00162811" w:rsidP="0088480D">
            <w:pPr>
              <w:rPr>
                <w:b/>
              </w:rPr>
            </w:pPr>
            <w:r w:rsidRPr="000F5CF7">
              <w:rPr>
                <w:b/>
              </w:rPr>
              <w:t>Vigsel</w:t>
            </w:r>
            <w:r w:rsidR="0088480D" w:rsidRPr="000F5CF7">
              <w:rPr>
                <w:b/>
              </w:rPr>
              <w:t xml:space="preserve"> </w:t>
            </w:r>
          </w:p>
        </w:tc>
        <w:tc>
          <w:tcPr>
            <w:tcW w:w="5345" w:type="dxa"/>
          </w:tcPr>
          <w:p w14:paraId="59D87EC3" w14:textId="77777777" w:rsidR="00162811" w:rsidRPr="000F5CF7" w:rsidRDefault="00162811" w:rsidP="00162811">
            <w:r w:rsidRPr="000F5CF7">
              <w:t>Arbeidstakar som gifter seg eller inngår partnarska</w:t>
            </w:r>
            <w:r w:rsidR="006C5DA9" w:rsidRPr="000F5CF7">
              <w:t>p kan få permisjon med løn vigsle</w:t>
            </w:r>
            <w:r w:rsidRPr="000F5CF7">
              <w:t>dagen.</w:t>
            </w:r>
          </w:p>
          <w:p w14:paraId="59D87EC4" w14:textId="77777777" w:rsidR="00162811" w:rsidRPr="000F5CF7" w:rsidRDefault="00162811" w:rsidP="00162811"/>
        </w:tc>
        <w:tc>
          <w:tcPr>
            <w:tcW w:w="1754" w:type="dxa"/>
          </w:tcPr>
          <w:p w14:paraId="59D87EC5" w14:textId="77777777" w:rsidR="0088480D" w:rsidRPr="000F5CF7" w:rsidRDefault="0088480D" w:rsidP="0088480D">
            <w:r w:rsidRPr="000F5CF7">
              <w:t>1 dag</w:t>
            </w:r>
          </w:p>
        </w:tc>
      </w:tr>
      <w:tr w:rsidR="0088480D" w:rsidRPr="000F5CF7" w14:paraId="59D87ECA" w14:textId="77777777" w:rsidTr="001A58F2">
        <w:tc>
          <w:tcPr>
            <w:tcW w:w="1962" w:type="dxa"/>
          </w:tcPr>
          <w:p w14:paraId="59D87EC7" w14:textId="77777777" w:rsidR="0088480D" w:rsidRPr="000F5CF7" w:rsidRDefault="0088480D" w:rsidP="00646E55">
            <w:pPr>
              <w:rPr>
                <w:b/>
              </w:rPr>
            </w:pPr>
            <w:r w:rsidRPr="000F5CF7">
              <w:rPr>
                <w:b/>
              </w:rPr>
              <w:t>Konfirmasjon</w:t>
            </w:r>
          </w:p>
        </w:tc>
        <w:tc>
          <w:tcPr>
            <w:tcW w:w="5345" w:type="dxa"/>
          </w:tcPr>
          <w:p w14:paraId="59D87EC8" w14:textId="77777777" w:rsidR="0088480D" w:rsidRPr="000F5CF7" w:rsidRDefault="0088480D" w:rsidP="00162811">
            <w:r w:rsidRPr="000F5CF7">
              <w:t>Ved konfirmasjon av eige barn kan det gjevast permisjon med løn konfirmasjonsdagen.</w:t>
            </w:r>
          </w:p>
        </w:tc>
        <w:tc>
          <w:tcPr>
            <w:tcW w:w="1754" w:type="dxa"/>
          </w:tcPr>
          <w:p w14:paraId="59D87EC9" w14:textId="77777777" w:rsidR="0088480D" w:rsidRPr="000F5CF7" w:rsidRDefault="0088480D" w:rsidP="0088480D">
            <w:r w:rsidRPr="000F5CF7">
              <w:t>1 dag</w:t>
            </w:r>
          </w:p>
        </w:tc>
      </w:tr>
    </w:tbl>
    <w:p w14:paraId="1615C2F6" w14:textId="1DD9CF7D" w:rsidR="003E716D" w:rsidRPr="000F5CF7" w:rsidRDefault="003E716D" w:rsidP="003E716D">
      <w:bookmarkStart w:id="251" w:name="_Toc263187670"/>
      <w:bookmarkStart w:id="252" w:name="_Toc353980846"/>
      <w:bookmarkStart w:id="253" w:name="_Toc387058043"/>
      <w:bookmarkStart w:id="254" w:name="_Toc531291166"/>
      <w:bookmarkStart w:id="255" w:name="_Toc531291382"/>
      <w:bookmarkStart w:id="256" w:name="_Toc531291575"/>
      <w:bookmarkStart w:id="257" w:name="_Toc536172191"/>
      <w:bookmarkStart w:id="258" w:name="_Toc536172548"/>
      <w:bookmarkStart w:id="259" w:name="_Toc536172718"/>
      <w:r w:rsidRPr="000F5CF7">
        <w:br/>
      </w:r>
      <w:r w:rsidR="008151E7">
        <w:t xml:space="preserve">Ved andre nødvendige velferdsgrunnar enn det som er nemnt overfor, kan det gis permisjon </w:t>
      </w:r>
      <w:r w:rsidR="008151E7" w:rsidRPr="00C67481">
        <w:rPr>
          <w:i/>
        </w:rPr>
        <w:t>utan løn</w:t>
      </w:r>
      <w:r w:rsidR="007F026D">
        <w:t xml:space="preserve"> dersom omsynet til tenesta tillè</w:t>
      </w:r>
      <w:r w:rsidR="008151E7">
        <w:t xml:space="preserve">t det. Dette kan for eksempel vere permisjon til </w:t>
      </w:r>
      <w:r w:rsidR="008151E7" w:rsidRPr="000F5CF7">
        <w:t>dåp, husbygging og istandsetting av eige hus/eige husvære</w:t>
      </w:r>
      <w:r w:rsidR="007F026D">
        <w:t xml:space="preserve"> og</w:t>
      </w:r>
      <w:r w:rsidR="008151E7" w:rsidRPr="000F5CF7">
        <w:t xml:space="preserve"> deltaking i større kultur- og/eller idrettsarrangement(eksempelvis nasjonale og internasjonale musikk- og idrettsarrangement)</w:t>
      </w:r>
      <w:r w:rsidR="008151E7">
        <w:t>.</w:t>
      </w:r>
    </w:p>
    <w:p w14:paraId="59D87ECB" w14:textId="163685FB" w:rsidR="00D96AAB" w:rsidRPr="000F5CF7" w:rsidRDefault="00E02BAC" w:rsidP="00401280">
      <w:pPr>
        <w:pStyle w:val="Overskrift1"/>
      </w:pPr>
      <w:bookmarkStart w:id="260" w:name="_Toc20735159"/>
      <w:r w:rsidRPr="000F5CF7">
        <w:t>KAP. 6</w:t>
      </w:r>
      <w:r w:rsidR="002D40E4" w:rsidRPr="000F5CF7">
        <w:tab/>
      </w:r>
      <w:r w:rsidR="00475548" w:rsidRPr="000F5CF7">
        <w:t>YMSE</w:t>
      </w:r>
      <w:r w:rsidR="0044011E" w:rsidRPr="000F5CF7">
        <w:t xml:space="preserve"> PERMISJON</w:t>
      </w:r>
      <w:bookmarkStart w:id="261" w:name="_Toc106536167"/>
      <w:bookmarkEnd w:id="251"/>
      <w:bookmarkEnd w:id="252"/>
      <w:r w:rsidR="00475548" w:rsidRPr="000F5CF7">
        <w:t>AR</w:t>
      </w:r>
      <w:bookmarkEnd w:id="253"/>
      <w:bookmarkEnd w:id="254"/>
      <w:bookmarkEnd w:id="255"/>
      <w:bookmarkEnd w:id="256"/>
      <w:bookmarkEnd w:id="257"/>
      <w:bookmarkEnd w:id="258"/>
      <w:bookmarkEnd w:id="259"/>
      <w:bookmarkEnd w:id="260"/>
      <w:r w:rsidR="009F5823" w:rsidRPr="000F5CF7">
        <w:t xml:space="preserve"> </w:t>
      </w:r>
    </w:p>
    <w:p w14:paraId="59D87ECC" w14:textId="77777777" w:rsidR="009F5823" w:rsidRPr="000F5CF7" w:rsidRDefault="003165C6" w:rsidP="009F5823">
      <w:pPr>
        <w:pStyle w:val="Overskrift2"/>
        <w:numPr>
          <w:ilvl w:val="0"/>
          <w:numId w:val="0"/>
        </w:numPr>
        <w:ind w:left="720" w:hanging="720"/>
      </w:pPr>
      <w:bookmarkStart w:id="262" w:name="_Toc353980844"/>
      <w:bookmarkStart w:id="263" w:name="_Toc387058036"/>
      <w:bookmarkStart w:id="264" w:name="_Toc531291159"/>
      <w:bookmarkStart w:id="265" w:name="_Toc531291375"/>
      <w:bookmarkStart w:id="266" w:name="_Toc531291568"/>
      <w:bookmarkStart w:id="267" w:name="_Toc536172192"/>
      <w:bookmarkStart w:id="268" w:name="_Toc536172549"/>
      <w:bookmarkStart w:id="269" w:name="_Toc536172719"/>
      <w:bookmarkStart w:id="270" w:name="_Toc20735160"/>
      <w:bookmarkStart w:id="271" w:name="_Toc387058044"/>
      <w:bookmarkStart w:id="272" w:name="_Toc531291167"/>
      <w:bookmarkStart w:id="273" w:name="_Toc531291383"/>
      <w:bookmarkStart w:id="274" w:name="_Toc531291576"/>
      <w:r w:rsidRPr="000F5CF7">
        <w:t>6.1</w:t>
      </w:r>
      <w:r w:rsidR="009F5823" w:rsidRPr="000F5CF7">
        <w:tab/>
        <w:t>Pasientfølgje</w:t>
      </w:r>
      <w:bookmarkEnd w:id="262"/>
      <w:bookmarkEnd w:id="263"/>
      <w:bookmarkEnd w:id="264"/>
      <w:bookmarkEnd w:id="265"/>
      <w:bookmarkEnd w:id="266"/>
      <w:bookmarkEnd w:id="267"/>
      <w:bookmarkEnd w:id="268"/>
      <w:bookmarkEnd w:id="269"/>
      <w:bookmarkEnd w:id="270"/>
      <w:r w:rsidR="009F5823" w:rsidRPr="000F5CF7">
        <w:t xml:space="preserve"> </w:t>
      </w:r>
    </w:p>
    <w:p w14:paraId="59D87ECD" w14:textId="77777777" w:rsidR="009F5823" w:rsidRPr="000F5CF7" w:rsidRDefault="009F5823" w:rsidP="009F5823">
      <w:bookmarkStart w:id="275" w:name="_Toc263187667"/>
      <w:r w:rsidRPr="000F5CF7">
        <w:rPr>
          <w:bCs/>
          <w:iCs/>
        </w:rPr>
        <w:t xml:space="preserve">Etter lov om pasient- og brukarrettar og lov om spesialisthelsetenesta kan Pasientreiser dekkje </w:t>
      </w:r>
      <w:bookmarkEnd w:id="275"/>
      <w:r w:rsidRPr="000F5CF7">
        <w:t>reiseutgifter og tapt arbeidsforteneste etter eigne satsar dersom lege viser til at ”følgje er nødvendig”.  Velferdspermisjon vert gjeve utan løn.</w:t>
      </w:r>
    </w:p>
    <w:p w14:paraId="59D87ECE" w14:textId="1DA70C6D" w:rsidR="009F5823" w:rsidRPr="000F5CF7" w:rsidRDefault="009F5823" w:rsidP="009F5823">
      <w:r w:rsidRPr="000F5CF7">
        <w:t xml:space="preserve">Arbeidstakar set sjølv fram krav om refusjon på </w:t>
      </w:r>
      <w:hyperlink r:id="rId12" w:history="1">
        <w:r w:rsidRPr="000F5CF7">
          <w:rPr>
            <w:rStyle w:val="Hyperkopling"/>
          </w:rPr>
          <w:t>www.pasientreiser.no</w:t>
        </w:r>
      </w:hyperlink>
      <w:r w:rsidRPr="000F5CF7">
        <w:t>.</w:t>
      </w:r>
    </w:p>
    <w:p w14:paraId="59D87ECF" w14:textId="77777777" w:rsidR="00864D18" w:rsidRPr="000F5CF7" w:rsidRDefault="00BD2A8C" w:rsidP="00864D18">
      <w:pPr>
        <w:pStyle w:val="Overskrift2"/>
        <w:numPr>
          <w:ilvl w:val="0"/>
          <w:numId w:val="0"/>
        </w:numPr>
        <w:ind w:left="720" w:hanging="720"/>
      </w:pPr>
      <w:bookmarkStart w:id="276" w:name="_Toc387058041"/>
      <w:bookmarkStart w:id="277" w:name="_Toc531291164"/>
      <w:bookmarkStart w:id="278" w:name="_Toc531291380"/>
      <w:bookmarkStart w:id="279" w:name="_Toc531291573"/>
      <w:bookmarkStart w:id="280" w:name="_Toc258235009"/>
      <w:bookmarkStart w:id="281" w:name="_Toc263187669"/>
      <w:bookmarkStart w:id="282" w:name="_Toc353980842"/>
      <w:bookmarkStart w:id="283" w:name="_Toc387058039"/>
      <w:bookmarkStart w:id="284" w:name="_Toc531291162"/>
      <w:bookmarkStart w:id="285" w:name="_Toc531291378"/>
      <w:bookmarkStart w:id="286" w:name="_Toc531291571"/>
      <w:bookmarkStart w:id="287" w:name="_Toc536172193"/>
      <w:bookmarkStart w:id="288" w:name="_Toc536172550"/>
      <w:bookmarkStart w:id="289" w:name="_Toc536172720"/>
      <w:bookmarkStart w:id="290" w:name="_Toc20735161"/>
      <w:bookmarkEnd w:id="276"/>
      <w:bookmarkEnd w:id="277"/>
      <w:bookmarkEnd w:id="278"/>
      <w:bookmarkEnd w:id="279"/>
      <w:r w:rsidRPr="000F5CF7">
        <w:t>6.2</w:t>
      </w:r>
      <w:r w:rsidR="00864D18" w:rsidRPr="000F5CF7">
        <w:t xml:space="preserve"> </w:t>
      </w:r>
      <w:r w:rsidR="00864D18" w:rsidRPr="000F5CF7">
        <w:tab/>
        <w:t>Feiring av religiøse og nasjonale høgtidsdagar</w:t>
      </w:r>
      <w:bookmarkEnd w:id="280"/>
      <w:bookmarkEnd w:id="281"/>
      <w:bookmarkEnd w:id="282"/>
      <w:bookmarkEnd w:id="283"/>
      <w:bookmarkEnd w:id="284"/>
      <w:bookmarkEnd w:id="285"/>
      <w:bookmarkEnd w:id="286"/>
      <w:bookmarkEnd w:id="287"/>
      <w:bookmarkEnd w:id="288"/>
      <w:bookmarkEnd w:id="289"/>
      <w:bookmarkEnd w:id="290"/>
    </w:p>
    <w:p w14:paraId="59D87ED0" w14:textId="77777777" w:rsidR="00864D18" w:rsidRPr="000F5CF7" w:rsidRDefault="00864D18" w:rsidP="00864D18">
      <w:r w:rsidRPr="000F5CF7">
        <w:t xml:space="preserve">For feiring av religiøse høgtidsdagar for arbeidstakarar som ikkje høyrer til Den norske kyrkja, gjeld reglane i  lov om trudomssamfunn og ymist anna § 27a. Tilsette har rett til to dagar fri utan løn til dette føremålet. </w:t>
      </w:r>
    </w:p>
    <w:p w14:paraId="59D87ED1" w14:textId="43D7AFDC" w:rsidR="00864D18" w:rsidRPr="000F5CF7" w:rsidRDefault="00BC78E6" w:rsidP="00864D18">
      <w:r>
        <w:t>Etter a</w:t>
      </w:r>
      <w:r w:rsidR="00864D18" w:rsidRPr="000F5CF7">
        <w:t xml:space="preserve">rbeidsmiljølova § 10-10 (5) kan arbeidsgjevar og arbeidstakar slutte skriftleg avtale om arbeid på søndagar og helgedagar mot tilsvarande fri på andre dagar som er helge- eller høgtidsdag i arbeidstakars religion. </w:t>
      </w:r>
    </w:p>
    <w:p w14:paraId="59D87ED2" w14:textId="7167285B" w:rsidR="00864D18" w:rsidRPr="000F5CF7" w:rsidRDefault="00864D18" w:rsidP="00864D18">
      <w:r w:rsidRPr="000F5CF7">
        <w:t>Det bør så langt råd leggjast til rette for fri på r</w:t>
      </w:r>
      <w:r w:rsidR="00BC78E6">
        <w:t xml:space="preserve">eligiøse høgtidsdagar. Arbeidstakar </w:t>
      </w:r>
      <w:r w:rsidRPr="000F5CF7">
        <w:t xml:space="preserve">kan melde ynske om dette slik at det kan takast omsyn til ved planlegging av arbeidstid. </w:t>
      </w:r>
    </w:p>
    <w:p w14:paraId="59D87ED3" w14:textId="77777777" w:rsidR="00864D18" w:rsidRPr="000F5CF7" w:rsidRDefault="00864D18" w:rsidP="009F5823">
      <w:r w:rsidRPr="000F5CF7">
        <w:t>Arbeidsgjevar kan òg krevje at dei ekstra fridagane vert opparbeidd i førekant eller etterkant.</w:t>
      </w:r>
    </w:p>
    <w:p w14:paraId="59D87ED4" w14:textId="77777777" w:rsidR="00D96AAB" w:rsidRPr="000F5CF7" w:rsidRDefault="00FE7621" w:rsidP="00D96AAB">
      <w:pPr>
        <w:pStyle w:val="Overskrift2"/>
        <w:numPr>
          <w:ilvl w:val="0"/>
          <w:numId w:val="0"/>
        </w:numPr>
        <w:ind w:left="720" w:hanging="720"/>
      </w:pPr>
      <w:bookmarkStart w:id="291" w:name="_Toc536172194"/>
      <w:bookmarkStart w:id="292" w:name="_Toc536172551"/>
      <w:bookmarkStart w:id="293" w:name="_Toc536172721"/>
      <w:bookmarkStart w:id="294" w:name="_Toc20735162"/>
      <w:r w:rsidRPr="000F5CF7">
        <w:lastRenderedPageBreak/>
        <w:t>6.3</w:t>
      </w:r>
      <w:r w:rsidRPr="000F5CF7">
        <w:tab/>
      </w:r>
      <w:r w:rsidR="00D96AAB" w:rsidRPr="000F5CF7">
        <w:t>Overgang til ny stilling</w:t>
      </w:r>
      <w:bookmarkEnd w:id="271"/>
      <w:bookmarkEnd w:id="272"/>
      <w:bookmarkEnd w:id="273"/>
      <w:bookmarkEnd w:id="274"/>
      <w:bookmarkEnd w:id="291"/>
      <w:bookmarkEnd w:id="292"/>
      <w:bookmarkEnd w:id="293"/>
      <w:bookmarkEnd w:id="294"/>
    </w:p>
    <w:p w14:paraId="59D87ED5" w14:textId="4FFAE9DD" w:rsidR="00B03585" w:rsidRPr="000F5CF7" w:rsidRDefault="00113374" w:rsidP="00A4490B">
      <w:pPr>
        <w:rPr>
          <w:lang w:eastAsia="nb-NO"/>
        </w:rPr>
      </w:pPr>
      <w:r w:rsidRPr="000F5CF7">
        <w:rPr>
          <w:lang w:eastAsia="nb-NO"/>
        </w:rPr>
        <w:t>Hovudregelen er at det ikkje skal gis permisjon for overgang til anna sti</w:t>
      </w:r>
      <w:r w:rsidR="008505F0">
        <w:rPr>
          <w:lang w:eastAsia="nb-NO"/>
        </w:rPr>
        <w:t>l</w:t>
      </w:r>
      <w:r w:rsidRPr="000F5CF7">
        <w:rPr>
          <w:lang w:eastAsia="nb-NO"/>
        </w:rPr>
        <w:t xml:space="preserve">ling i eller utanfor kommunen. </w:t>
      </w:r>
    </w:p>
    <w:p w14:paraId="59D87ED6" w14:textId="3D771CD1" w:rsidR="00B03585" w:rsidRPr="000F5CF7" w:rsidRDefault="00B03585" w:rsidP="00A4490B">
      <w:r w:rsidRPr="000F5CF7">
        <w:rPr>
          <w:lang w:eastAsia="nb-NO"/>
        </w:rPr>
        <w:t>Dersom drif</w:t>
      </w:r>
      <w:r w:rsidR="00637BC7">
        <w:rPr>
          <w:lang w:eastAsia="nb-NO"/>
        </w:rPr>
        <w:t>t- og bemanningssituasjonen tillèt</w:t>
      </w:r>
      <w:r w:rsidR="00720E20" w:rsidRPr="000F5CF7">
        <w:rPr>
          <w:lang w:eastAsia="nb-NO"/>
        </w:rPr>
        <w:t xml:space="preserve"> det, kan permisjon gis </w:t>
      </w:r>
      <w:r w:rsidRPr="000F5CF7">
        <w:rPr>
          <w:lang w:eastAsia="nb-NO"/>
        </w:rPr>
        <w:t xml:space="preserve">dersom det ligg føre særlege grunnar. </w:t>
      </w:r>
      <w:r w:rsidR="00BA3351" w:rsidRPr="000F5CF7">
        <w:rPr>
          <w:lang w:eastAsia="nb-NO"/>
        </w:rPr>
        <w:t>P</w:t>
      </w:r>
      <w:r w:rsidR="00795351" w:rsidRPr="000F5CF7">
        <w:rPr>
          <w:lang w:eastAsia="nb-NO"/>
        </w:rPr>
        <w:t>ermisjon</w:t>
      </w:r>
      <w:r w:rsidR="00BA3351" w:rsidRPr="000F5CF7">
        <w:rPr>
          <w:lang w:eastAsia="nb-NO"/>
        </w:rPr>
        <w:t xml:space="preserve"> kan</w:t>
      </w:r>
      <w:r w:rsidR="00795351" w:rsidRPr="000F5CF7">
        <w:rPr>
          <w:lang w:eastAsia="nb-NO"/>
        </w:rPr>
        <w:t xml:space="preserve"> då gis</w:t>
      </w:r>
      <w:r w:rsidRPr="000F5CF7">
        <w:rPr>
          <w:lang w:eastAsia="nb-NO"/>
        </w:rPr>
        <w:t xml:space="preserve"> i inntil eitt år</w:t>
      </w:r>
      <w:r w:rsidR="00113374" w:rsidRPr="000F5CF7">
        <w:rPr>
          <w:lang w:eastAsia="nb-NO"/>
        </w:rPr>
        <w:t xml:space="preserve"> utan løn</w:t>
      </w:r>
      <w:r w:rsidRPr="000F5CF7">
        <w:rPr>
          <w:lang w:eastAsia="nb-NO"/>
        </w:rPr>
        <w:t>.</w:t>
      </w:r>
    </w:p>
    <w:p w14:paraId="59D87ED7" w14:textId="77777777" w:rsidR="00B03585" w:rsidRPr="000F5CF7" w:rsidRDefault="00B03585" w:rsidP="00A4490B">
      <w:r w:rsidRPr="000F5CF7">
        <w:rPr>
          <w:lang w:eastAsia="nb-NO"/>
        </w:rPr>
        <w:t> Særlege grunnar ligg føre dersom:</w:t>
      </w:r>
    </w:p>
    <w:p w14:paraId="59D87ED8" w14:textId="3D5FCC0F" w:rsidR="00B03585" w:rsidRPr="00653904" w:rsidRDefault="00BA3351" w:rsidP="00A4490B">
      <w:pPr>
        <w:numPr>
          <w:ilvl w:val="0"/>
          <w:numId w:val="38"/>
        </w:numPr>
        <w:spacing w:before="100" w:beforeAutospacing="1" w:after="100" w:afterAutospacing="1"/>
        <w:rPr>
          <w:rFonts w:eastAsia="Times New Roman"/>
        </w:rPr>
      </w:pPr>
      <w:r w:rsidRPr="00653904">
        <w:rPr>
          <w:rFonts w:eastAsia="Times New Roman"/>
          <w:lang w:eastAsia="nb-NO"/>
        </w:rPr>
        <w:t xml:space="preserve">den tilsette får ei stilling som gir fagleg nytte og som er av  </w:t>
      </w:r>
      <w:r w:rsidR="00B03585" w:rsidRPr="00653904">
        <w:rPr>
          <w:rFonts w:eastAsia="Times New Roman"/>
          <w:lang w:eastAsia="nb-NO"/>
        </w:rPr>
        <w:t>vesentleg betyding for vedk</w:t>
      </w:r>
      <w:r w:rsidR="00113374" w:rsidRPr="00653904">
        <w:rPr>
          <w:rFonts w:eastAsia="Times New Roman"/>
          <w:lang w:eastAsia="nb-NO"/>
        </w:rPr>
        <w:t>omande sitt arbeid i Stad kommune</w:t>
      </w:r>
    </w:p>
    <w:p w14:paraId="59D87ED9" w14:textId="17C3A3E9" w:rsidR="00D46D18" w:rsidRPr="00883C6B" w:rsidRDefault="00BA3351" w:rsidP="00A4490B">
      <w:pPr>
        <w:numPr>
          <w:ilvl w:val="0"/>
          <w:numId w:val="38"/>
        </w:numPr>
        <w:spacing w:before="100" w:beforeAutospacing="1" w:after="100" w:afterAutospacing="1"/>
        <w:rPr>
          <w:rFonts w:eastAsia="Times New Roman"/>
        </w:rPr>
      </w:pPr>
      <w:r w:rsidRPr="000F5CF7">
        <w:rPr>
          <w:rFonts w:eastAsia="Times New Roman"/>
          <w:lang w:eastAsia="nb-NO"/>
        </w:rPr>
        <w:t>a</w:t>
      </w:r>
      <w:r w:rsidR="00B03585" w:rsidRPr="000F5CF7">
        <w:rPr>
          <w:rFonts w:eastAsia="Times New Roman"/>
          <w:lang w:eastAsia="nb-NO"/>
        </w:rPr>
        <w:t>rbeidstakar bør skifte arbeid for ei tid som følgje av tungtvegande helsemessige, sosiale eller andre vektige grunnar.</w:t>
      </w:r>
      <w:r w:rsidR="00B03585" w:rsidRPr="000F5CF7">
        <w:rPr>
          <w:lang w:eastAsia="nb-NO"/>
        </w:rPr>
        <w:t> </w:t>
      </w:r>
      <w:r w:rsidR="00B03585" w:rsidRPr="000F5CF7">
        <w:rPr>
          <w:rFonts w:ascii="&amp;quot" w:hAnsi="&amp;quot"/>
          <w:sz w:val="24"/>
          <w:szCs w:val="24"/>
          <w:lang w:eastAsia="nb-NO"/>
        </w:rPr>
        <w:t> </w:t>
      </w:r>
    </w:p>
    <w:p w14:paraId="4773E887" w14:textId="4C673E25" w:rsidR="00883C6B" w:rsidRPr="000F5CF7" w:rsidRDefault="00883C6B" w:rsidP="00883C6B">
      <w:pPr>
        <w:spacing w:before="100" w:beforeAutospacing="1" w:after="100" w:afterAutospacing="1"/>
        <w:rPr>
          <w:rFonts w:eastAsia="Times New Roman"/>
        </w:rPr>
      </w:pPr>
      <w:r>
        <w:rPr>
          <w:rFonts w:eastAsia="Times New Roman"/>
        </w:rPr>
        <w:t>Arbeidsgjevar kan i særskilde tilfelle gje permisjon der dette vert vurdert som tenleg for organisasjonen.</w:t>
      </w:r>
    </w:p>
    <w:p w14:paraId="59D87EDA" w14:textId="77777777" w:rsidR="00BD11F5" w:rsidRPr="000F5CF7" w:rsidRDefault="003165C6" w:rsidP="00BD11F5">
      <w:pPr>
        <w:pStyle w:val="Overskrift2"/>
        <w:numPr>
          <w:ilvl w:val="0"/>
          <w:numId w:val="0"/>
        </w:numPr>
        <w:ind w:left="720" w:hanging="720"/>
      </w:pPr>
      <w:bookmarkStart w:id="295" w:name="_Toc387058029"/>
      <w:bookmarkStart w:id="296" w:name="_Toc531291168"/>
      <w:bookmarkStart w:id="297" w:name="_Toc531291384"/>
      <w:bookmarkStart w:id="298" w:name="_Toc531291577"/>
      <w:bookmarkStart w:id="299" w:name="_Toc536172195"/>
      <w:bookmarkStart w:id="300" w:name="_Toc536172552"/>
      <w:bookmarkStart w:id="301" w:name="_Toc536172722"/>
      <w:bookmarkStart w:id="302" w:name="_Toc20735163"/>
      <w:r w:rsidRPr="000F5CF7">
        <w:rPr>
          <w:color w:val="auto"/>
        </w:rPr>
        <w:t>6.4</w:t>
      </w:r>
      <w:r w:rsidR="00BD11F5" w:rsidRPr="000F5CF7">
        <w:tab/>
        <w:t>Førstegongsteneste/repetisjonsøving</w:t>
      </w:r>
      <w:bookmarkEnd w:id="295"/>
      <w:bookmarkEnd w:id="296"/>
      <w:bookmarkEnd w:id="297"/>
      <w:bookmarkEnd w:id="298"/>
      <w:bookmarkEnd w:id="299"/>
      <w:bookmarkEnd w:id="300"/>
      <w:bookmarkEnd w:id="301"/>
      <w:bookmarkEnd w:id="302"/>
    </w:p>
    <w:p w14:paraId="59D87EDB" w14:textId="241D642A" w:rsidR="00BD11F5" w:rsidRPr="000F5CF7" w:rsidRDefault="00BD11F5" w:rsidP="00BD11F5">
      <w:r w:rsidRPr="000F5CF7">
        <w:t xml:space="preserve">Rett til permisjon ved militærteneste eller liknande allmenn verneteneste er regulert i </w:t>
      </w:r>
      <w:r w:rsidR="00BC78E6">
        <w:t>a</w:t>
      </w:r>
      <w:r w:rsidRPr="000F5CF7">
        <w:t>rbeidsmiljølova § 12-12.</w:t>
      </w:r>
    </w:p>
    <w:p w14:paraId="59D87EDC" w14:textId="56BA7E4D" w:rsidR="00BD11F5" w:rsidRPr="000F5CF7" w:rsidRDefault="00BC78E6" w:rsidP="00BD11F5">
      <w:r>
        <w:t>H</w:t>
      </w:r>
      <w:r w:rsidRPr="00BC78E6">
        <w:t xml:space="preserve">ovudtariffavtalen kap. 1 </w:t>
      </w:r>
      <w:r w:rsidR="00BD11F5" w:rsidRPr="000F5CF7">
        <w:t>§ 9 har reglar om når slik permisjon skal gjevas</w:t>
      </w:r>
      <w:r>
        <w:t>t med løn. Permisjon som etter h</w:t>
      </w:r>
      <w:r w:rsidR="00BD11F5" w:rsidRPr="000F5CF7">
        <w:t>ovudtariffavtalen § 9 ikkje gjev rett til løn, vert gjeve utan løn.</w:t>
      </w:r>
    </w:p>
    <w:p w14:paraId="59D87EDD" w14:textId="77777777" w:rsidR="00D96AAB" w:rsidRPr="000F5CF7" w:rsidRDefault="0000608D" w:rsidP="00D46D18">
      <w:r w:rsidRPr="000F5CF7">
        <w:t>Permisjon vert som hovudregel gjeve for eitt år.</w:t>
      </w:r>
    </w:p>
    <w:p w14:paraId="59D87EDE" w14:textId="77777777" w:rsidR="00D96AAB" w:rsidRPr="000F5CF7" w:rsidRDefault="003165C6" w:rsidP="00D96AAB">
      <w:pPr>
        <w:pStyle w:val="Overskrift2"/>
        <w:numPr>
          <w:ilvl w:val="0"/>
          <w:numId w:val="0"/>
        </w:numPr>
        <w:ind w:left="720" w:hanging="720"/>
      </w:pPr>
      <w:bookmarkStart w:id="303" w:name="_Toc387058045"/>
      <w:bookmarkStart w:id="304" w:name="_Toc531291169"/>
      <w:bookmarkStart w:id="305" w:name="_Toc531291385"/>
      <w:bookmarkStart w:id="306" w:name="_Toc531291578"/>
      <w:bookmarkStart w:id="307" w:name="_Toc536172196"/>
      <w:bookmarkStart w:id="308" w:name="_Toc536172553"/>
      <w:bookmarkStart w:id="309" w:name="_Toc536172723"/>
      <w:bookmarkStart w:id="310" w:name="_Toc20735164"/>
      <w:bookmarkEnd w:id="261"/>
      <w:r w:rsidRPr="000F5CF7">
        <w:t>6.5</w:t>
      </w:r>
      <w:r w:rsidR="002D40E4" w:rsidRPr="000F5CF7">
        <w:tab/>
      </w:r>
      <w:r w:rsidR="00D96AAB" w:rsidRPr="000F5CF7">
        <w:t>Spesielle oppdrag og engasjement</w:t>
      </w:r>
      <w:bookmarkEnd w:id="303"/>
      <w:bookmarkEnd w:id="304"/>
      <w:bookmarkEnd w:id="305"/>
      <w:bookmarkEnd w:id="306"/>
      <w:bookmarkEnd w:id="307"/>
      <w:bookmarkEnd w:id="308"/>
      <w:bookmarkEnd w:id="309"/>
      <w:bookmarkEnd w:id="310"/>
    </w:p>
    <w:p w14:paraId="59D87EDF" w14:textId="28B43067" w:rsidR="00D96AAB" w:rsidRPr="000F5CF7" w:rsidRDefault="00D96AAB" w:rsidP="00D96AAB">
      <w:r w:rsidRPr="000F5CF7">
        <w:t>Det kan gjev</w:t>
      </w:r>
      <w:r w:rsidR="00E02BAC" w:rsidRPr="000F5CF7">
        <w:t>ast perm</w:t>
      </w:r>
      <w:r w:rsidR="008151E7">
        <w:t>isjon i inntil 2 år for arbeidstakar</w:t>
      </w:r>
      <w:r w:rsidR="00E02BAC" w:rsidRPr="000F5CF7">
        <w:t xml:space="preserve"> </w:t>
      </w:r>
      <w:r w:rsidRPr="000F5CF7">
        <w:t>som arbeider som dommarfullmektig.</w:t>
      </w:r>
    </w:p>
    <w:p w14:paraId="59D87EE0" w14:textId="49FA1E71" w:rsidR="00D96AAB" w:rsidRPr="000F5CF7" w:rsidRDefault="00BC78E6" w:rsidP="00D96AAB">
      <w:proofErr w:type="spellStart"/>
      <w:r>
        <w:t>Arbeidstajar</w:t>
      </w:r>
      <w:proofErr w:type="spellEnd"/>
      <w:r>
        <w:t xml:space="preserve"> </w:t>
      </w:r>
      <w:r w:rsidR="00D96AAB" w:rsidRPr="000F5CF7">
        <w:t>kan få avgrensa permisjon for å arbeide med forsking</w:t>
      </w:r>
      <w:r w:rsidR="002C17C8" w:rsidRPr="000F5CF7">
        <w:t xml:space="preserve"> </w:t>
      </w:r>
      <w:r w:rsidR="00D96AAB" w:rsidRPr="000F5CF7">
        <w:t>innan sitt fagområde. Det er ein føresetnad at forskinga skjer i tilknyting til ein forskingsinstitusjon</w:t>
      </w:r>
      <w:r w:rsidR="002C17C8" w:rsidRPr="000F5CF7">
        <w:t>.</w:t>
      </w:r>
    </w:p>
    <w:p w14:paraId="59D87EE1" w14:textId="77777777" w:rsidR="00D96AAB" w:rsidRPr="000F5CF7" w:rsidRDefault="00D96AAB" w:rsidP="00D96AAB">
      <w:r w:rsidRPr="000F5CF7">
        <w:t>Arbeidstakar som skal arbeide i norsk hjelpetiltak i offentleg regi i utviklingsland, kan få permisjon</w:t>
      </w:r>
      <w:r w:rsidR="00E02BAC" w:rsidRPr="000F5CF7">
        <w:t xml:space="preserve"> i</w:t>
      </w:r>
      <w:r w:rsidRPr="000F5CF7">
        <w:t xml:space="preserve"> inntil 2 år.</w:t>
      </w:r>
    </w:p>
    <w:p w14:paraId="59D87EE2" w14:textId="77777777" w:rsidR="00D96AAB" w:rsidRPr="000F5CF7" w:rsidRDefault="00D96AAB" w:rsidP="00D96AAB">
      <w:r w:rsidRPr="000F5CF7">
        <w:t>Det kan gjevast permisjon i samband med hospitering og utveksling av arbeidstakarar mellom kommunar, fylkeskommune og staten. Det skal vurderast i kvart tilfelle om permisjon skal vere med eller utan løn og kor lenge permisjon kan gjevast.</w:t>
      </w:r>
    </w:p>
    <w:p w14:paraId="59D87EE3" w14:textId="77777777" w:rsidR="00D96AAB" w:rsidRPr="000F5CF7" w:rsidRDefault="00530267" w:rsidP="00D96AAB">
      <w:pPr>
        <w:pStyle w:val="Overskrift2"/>
        <w:numPr>
          <w:ilvl w:val="0"/>
          <w:numId w:val="0"/>
        </w:numPr>
        <w:ind w:left="720" w:hanging="720"/>
      </w:pPr>
      <w:bookmarkStart w:id="311" w:name="_Toc387058046"/>
      <w:bookmarkStart w:id="312" w:name="_Toc531291170"/>
      <w:bookmarkStart w:id="313" w:name="_Toc531291386"/>
      <w:bookmarkStart w:id="314" w:name="_Toc531291579"/>
      <w:bookmarkStart w:id="315" w:name="_Toc536172197"/>
      <w:bookmarkStart w:id="316" w:name="_Toc536172554"/>
      <w:bookmarkStart w:id="317" w:name="_Toc536172724"/>
      <w:bookmarkStart w:id="318" w:name="_Toc20735165"/>
      <w:r w:rsidRPr="000F5CF7">
        <w:t>6</w:t>
      </w:r>
      <w:r w:rsidR="003165C6" w:rsidRPr="000F5CF7">
        <w:t>.6</w:t>
      </w:r>
      <w:r w:rsidR="002D40E4" w:rsidRPr="000F5CF7">
        <w:tab/>
      </w:r>
      <w:r w:rsidR="00D96AAB" w:rsidRPr="000F5CF7">
        <w:t>Andre tillitsverv</w:t>
      </w:r>
      <w:bookmarkEnd w:id="311"/>
      <w:bookmarkEnd w:id="312"/>
      <w:bookmarkEnd w:id="313"/>
      <w:bookmarkEnd w:id="314"/>
      <w:bookmarkEnd w:id="315"/>
      <w:bookmarkEnd w:id="316"/>
      <w:bookmarkEnd w:id="317"/>
      <w:bookmarkEnd w:id="318"/>
    </w:p>
    <w:p w14:paraId="59D87EE4" w14:textId="77777777" w:rsidR="00A76A28" w:rsidRPr="000F5CF7" w:rsidRDefault="00A76A28" w:rsidP="006B63C1">
      <w:r w:rsidRPr="000F5CF7">
        <w:t>Arbeidstakar som vert vald eller tilsett i fastløna tillits</w:t>
      </w:r>
      <w:r w:rsidR="001C1DF1" w:rsidRPr="000F5CF7">
        <w:t>verv i organisasjonens sentrale</w:t>
      </w:r>
      <w:r w:rsidRPr="000F5CF7">
        <w:t xml:space="preserve"> </w:t>
      </w:r>
      <w:r w:rsidR="002C17C8" w:rsidRPr="000F5CF7">
        <w:t xml:space="preserve"> </w:t>
      </w:r>
      <w:r w:rsidRPr="000F5CF7">
        <w:t>eller distrikts-/fylkesorgan, eller vert tilsett som funksjonær i sin organisasjon, får permisjon utan løn i inntil 4 år.</w:t>
      </w:r>
    </w:p>
    <w:p w14:paraId="59D87EE5" w14:textId="77777777" w:rsidR="00A76A28" w:rsidRPr="000F5CF7" w:rsidRDefault="00A76A28" w:rsidP="006B63C1">
      <w:r w:rsidRPr="000F5CF7">
        <w:t>Arbeidstakar med tillitsverv i dei funksjonshemma sine organisasjonar kan få permisjon med heimel i dette punktet. Dette kan også omfatte kurs som har innverknad på vedkomande sitt arbeid med å fremje dei funksjonshemma sine interesser.</w:t>
      </w:r>
    </w:p>
    <w:p w14:paraId="59D87EE6" w14:textId="77777777" w:rsidR="003165C6" w:rsidRPr="000F5CF7" w:rsidRDefault="003165C6" w:rsidP="003165C6">
      <w:pPr>
        <w:pStyle w:val="Overskrift2"/>
        <w:numPr>
          <w:ilvl w:val="0"/>
          <w:numId w:val="0"/>
        </w:numPr>
        <w:ind w:left="720" w:hanging="720"/>
        <w:rPr>
          <w:color w:val="auto"/>
        </w:rPr>
      </w:pPr>
      <w:bookmarkStart w:id="319" w:name="_Toc536172198"/>
      <w:bookmarkStart w:id="320" w:name="_Toc536172555"/>
      <w:bookmarkStart w:id="321" w:name="_Toc536172725"/>
      <w:bookmarkStart w:id="322" w:name="_Toc20735166"/>
      <w:r w:rsidRPr="000F5CF7">
        <w:rPr>
          <w:color w:val="auto"/>
        </w:rPr>
        <w:t>6.7</w:t>
      </w:r>
      <w:r w:rsidRPr="000F5CF7">
        <w:rPr>
          <w:color w:val="auto"/>
        </w:rPr>
        <w:tab/>
      </w:r>
      <w:bookmarkStart w:id="323" w:name="_Toc387058037"/>
      <w:bookmarkStart w:id="324" w:name="_Toc531291160"/>
      <w:bookmarkStart w:id="325" w:name="_Toc531291376"/>
      <w:bookmarkStart w:id="326" w:name="_Toc531291569"/>
      <w:r w:rsidRPr="000F5CF7">
        <w:rPr>
          <w:color w:val="auto"/>
        </w:rPr>
        <w:t>Deltaking i hjelpekorps</w:t>
      </w:r>
      <w:bookmarkEnd w:id="319"/>
      <w:bookmarkEnd w:id="320"/>
      <w:bookmarkEnd w:id="321"/>
      <w:bookmarkEnd w:id="322"/>
      <w:bookmarkEnd w:id="323"/>
      <w:bookmarkEnd w:id="324"/>
      <w:bookmarkEnd w:id="325"/>
      <w:bookmarkEnd w:id="326"/>
    </w:p>
    <w:p w14:paraId="59D87EE7" w14:textId="502AD826" w:rsidR="003165C6" w:rsidRPr="000F5CF7" w:rsidRDefault="00BC78E6" w:rsidP="003165C6">
      <w:r>
        <w:t>Arbeidstakar</w:t>
      </w:r>
      <w:r w:rsidR="003165C6" w:rsidRPr="000F5CF7">
        <w:t xml:space="preserve"> som er knytt til hjelpekorps får fri med løn i samband med utrykking til hjelp for nødstilte</w:t>
      </w:r>
      <w:r w:rsidR="00637BC7" w:rsidRPr="00637BC7">
        <w:t xml:space="preserve"> </w:t>
      </w:r>
      <w:r w:rsidR="00637BC7">
        <w:t>dersom omsynet til tenesta tillèt det</w:t>
      </w:r>
      <w:r w:rsidR="003165C6" w:rsidRPr="000F5CF7">
        <w:t>.</w:t>
      </w:r>
    </w:p>
    <w:p w14:paraId="59D87EE8" w14:textId="77777777" w:rsidR="00720E20" w:rsidRPr="000F5CF7" w:rsidRDefault="003165C6" w:rsidP="00720E20">
      <w:pPr>
        <w:pStyle w:val="Overskrift2"/>
        <w:numPr>
          <w:ilvl w:val="0"/>
          <w:numId w:val="0"/>
        </w:numPr>
        <w:ind w:left="720" w:hanging="720"/>
        <w:rPr>
          <w:color w:val="auto"/>
        </w:rPr>
      </w:pPr>
      <w:bookmarkStart w:id="327" w:name="_Toc387058038"/>
      <w:bookmarkStart w:id="328" w:name="_Toc531291161"/>
      <w:bookmarkStart w:id="329" w:name="_Toc531291377"/>
      <w:bookmarkStart w:id="330" w:name="_Toc531291570"/>
      <w:bookmarkStart w:id="331" w:name="_Toc536172199"/>
      <w:bookmarkStart w:id="332" w:name="_Toc536172556"/>
      <w:bookmarkStart w:id="333" w:name="_Toc536172726"/>
      <w:bookmarkStart w:id="334" w:name="_Toc20735167"/>
      <w:r w:rsidRPr="000F5CF7">
        <w:rPr>
          <w:color w:val="auto"/>
        </w:rPr>
        <w:lastRenderedPageBreak/>
        <w:t>6.8</w:t>
      </w:r>
      <w:r w:rsidRPr="000F5CF7">
        <w:rPr>
          <w:color w:val="auto"/>
        </w:rPr>
        <w:tab/>
        <w:t>Blodgjeving</w:t>
      </w:r>
      <w:bookmarkEnd w:id="327"/>
      <w:bookmarkEnd w:id="328"/>
      <w:bookmarkEnd w:id="329"/>
      <w:bookmarkEnd w:id="330"/>
      <w:bookmarkEnd w:id="331"/>
      <w:bookmarkEnd w:id="332"/>
      <w:bookmarkEnd w:id="333"/>
      <w:bookmarkEnd w:id="334"/>
    </w:p>
    <w:p w14:paraId="59D87EE9" w14:textId="644CFFEE" w:rsidR="003165C6" w:rsidRPr="000F5CF7" w:rsidRDefault="00BC78E6" w:rsidP="003165C6">
      <w:proofErr w:type="spellStart"/>
      <w:r>
        <w:t>Arbedistakar</w:t>
      </w:r>
      <w:proofErr w:type="spellEnd"/>
      <w:r w:rsidR="003165C6" w:rsidRPr="000F5CF7">
        <w:t xml:space="preserve"> som skal gje blod får fri med løn dersom dette må skje i arbeidstida</w:t>
      </w:r>
      <w:r w:rsidR="00637BC7" w:rsidRPr="00637BC7">
        <w:t xml:space="preserve"> </w:t>
      </w:r>
      <w:r w:rsidR="00637BC7">
        <w:t>dersom omsynet til tenesta tillèt det</w:t>
      </w:r>
      <w:r w:rsidR="003165C6" w:rsidRPr="000F5CF7">
        <w:t xml:space="preserve">. </w:t>
      </w:r>
    </w:p>
    <w:p w14:paraId="59D87EEA" w14:textId="77777777" w:rsidR="00761880" w:rsidRPr="000F5CF7" w:rsidRDefault="00761880" w:rsidP="00761880">
      <w:pPr>
        <w:pStyle w:val="Overskrift2"/>
        <w:numPr>
          <w:ilvl w:val="0"/>
          <w:numId w:val="0"/>
        </w:numPr>
        <w:ind w:left="720" w:hanging="720"/>
        <w:rPr>
          <w:color w:val="auto"/>
        </w:rPr>
      </w:pPr>
      <w:bookmarkStart w:id="335" w:name="_Toc536172200"/>
      <w:bookmarkStart w:id="336" w:name="_Toc536172557"/>
      <w:bookmarkStart w:id="337" w:name="_Toc536172727"/>
      <w:bookmarkStart w:id="338" w:name="_Toc20735168"/>
      <w:r w:rsidRPr="000F5CF7">
        <w:rPr>
          <w:color w:val="auto"/>
        </w:rPr>
        <w:t>6.9</w:t>
      </w:r>
      <w:r w:rsidRPr="000F5CF7">
        <w:rPr>
          <w:color w:val="auto"/>
        </w:rPr>
        <w:tab/>
        <w:t>Andre velferdsformål</w:t>
      </w:r>
      <w:bookmarkEnd w:id="335"/>
      <w:bookmarkEnd w:id="336"/>
      <w:bookmarkEnd w:id="337"/>
      <w:bookmarkEnd w:id="338"/>
    </w:p>
    <w:p w14:paraId="59D87EEB" w14:textId="02AE3FA3" w:rsidR="003165C6" w:rsidRPr="000F5CF7" w:rsidRDefault="003165C6" w:rsidP="003165C6">
      <w:pPr>
        <w:rPr>
          <w:rFonts w:asciiTheme="majorHAnsi" w:hAnsiTheme="majorHAnsi"/>
          <w:b/>
          <w:sz w:val="24"/>
          <w:szCs w:val="24"/>
        </w:rPr>
      </w:pPr>
      <w:r w:rsidRPr="000F5CF7">
        <w:t xml:space="preserve">Ved andre permisjonsbehov enn dei som er regulerte i dette reglementet, kan det gjevast permisjon utan løn i inntil 1 år når det ligg føre </w:t>
      </w:r>
      <w:r w:rsidR="00846BCC" w:rsidRPr="00846BCC">
        <w:t xml:space="preserve">viktige </w:t>
      </w:r>
      <w:r w:rsidRPr="000F5CF7">
        <w:t xml:space="preserve">velferdsgrunnar og omsynet til tenesta tillèt det. </w:t>
      </w:r>
    </w:p>
    <w:p w14:paraId="59D87EEC" w14:textId="77777777" w:rsidR="003165C6" w:rsidRPr="000F5CF7" w:rsidRDefault="003165C6" w:rsidP="003165C6"/>
    <w:p w14:paraId="59D87EED" w14:textId="6FD5CC2C" w:rsidR="00295FF3" w:rsidRDefault="00DE2874" w:rsidP="0044011E">
      <w:pPr>
        <w:rPr>
          <w:i/>
          <w:iCs/>
          <w:color w:val="000000" w:themeColor="text1"/>
        </w:rPr>
      </w:pPr>
      <w:r w:rsidRPr="00DE2874">
        <w:rPr>
          <w:i/>
          <w:iCs/>
          <w:color w:val="000000" w:themeColor="text1"/>
        </w:rPr>
        <w:t>Vedteke i administrasjonsutvalet 18.11.2019, sak 19/961</w:t>
      </w:r>
      <w:r w:rsidR="0058698A">
        <w:rPr>
          <w:i/>
          <w:iCs/>
          <w:color w:val="000000" w:themeColor="text1"/>
        </w:rPr>
        <w:t>.</w:t>
      </w:r>
    </w:p>
    <w:p w14:paraId="78069F47" w14:textId="153129EB" w:rsidR="0058698A" w:rsidRPr="00DE2874" w:rsidRDefault="0058698A" w:rsidP="0044011E">
      <w:pPr>
        <w:rPr>
          <w:i/>
          <w:iCs/>
          <w:color w:val="000000" w:themeColor="text1"/>
        </w:rPr>
      </w:pPr>
      <w:r>
        <w:rPr>
          <w:i/>
          <w:iCs/>
          <w:color w:val="000000" w:themeColor="text1"/>
        </w:rPr>
        <w:t xml:space="preserve">Pkt. 6.3 siste avsnitt </w:t>
      </w:r>
      <w:proofErr w:type="spellStart"/>
      <w:r>
        <w:rPr>
          <w:i/>
          <w:iCs/>
          <w:color w:val="000000" w:themeColor="text1"/>
        </w:rPr>
        <w:t>tilføyd</w:t>
      </w:r>
      <w:proofErr w:type="spellEnd"/>
      <w:r>
        <w:rPr>
          <w:i/>
          <w:iCs/>
          <w:color w:val="000000" w:themeColor="text1"/>
        </w:rPr>
        <w:t xml:space="preserve"> i HTV-møte 15.04.2021, sak 21/214.</w:t>
      </w:r>
    </w:p>
    <w:sectPr w:rsidR="0058698A" w:rsidRPr="00DE2874" w:rsidSect="0085789F">
      <w:headerReference w:type="even" r:id="rId13"/>
      <w:headerReference w:type="default" r:id="rId14"/>
      <w:footerReference w:type="even" r:id="rId15"/>
      <w:footerReference w:type="default" r:id="rId16"/>
      <w:headerReference w:type="first" r:id="rId17"/>
      <w:footerReference w:type="first" r:id="rId18"/>
      <w:pgSz w:w="11907" w:h="16840" w:code="9"/>
      <w:pgMar w:top="567" w:right="1418" w:bottom="1418"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62ECF" w14:textId="77777777" w:rsidR="00703AB9" w:rsidRDefault="00703AB9" w:rsidP="0044011E">
      <w:pPr>
        <w:spacing w:after="0" w:line="240" w:lineRule="auto"/>
      </w:pPr>
      <w:r>
        <w:separator/>
      </w:r>
    </w:p>
  </w:endnote>
  <w:endnote w:type="continuationSeparator" w:id="0">
    <w:p w14:paraId="1257EFC7" w14:textId="77777777" w:rsidR="00703AB9" w:rsidRDefault="00703AB9" w:rsidP="0044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mp;quo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7EF5" w14:textId="77777777" w:rsidR="00112724" w:rsidRDefault="00112724">
    <w:pPr>
      <w:pStyle w:val="Botntekst"/>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9D87EF6" w14:textId="77777777" w:rsidR="00112724" w:rsidRDefault="00112724">
    <w:pPr>
      <w:pStyle w:val="Bot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7EF7" w14:textId="4DD4B641" w:rsidR="00112724" w:rsidRDefault="00112724">
    <w:pPr>
      <w:pStyle w:val="Botntekst"/>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773AB6">
      <w:rPr>
        <w:rStyle w:val="Sidetal"/>
      </w:rPr>
      <w:t>1</w:t>
    </w:r>
    <w:r w:rsidR="00773AB6">
      <w:rPr>
        <w:rStyle w:val="Sidetal"/>
      </w:rPr>
      <w:t>3</w:t>
    </w:r>
    <w:r>
      <w:rPr>
        <w:rStyle w:val="Sidetal"/>
      </w:rPr>
      <w:fldChar w:fldCharType="end"/>
    </w:r>
  </w:p>
  <w:p w14:paraId="59D87EF8" w14:textId="77777777" w:rsidR="00112724" w:rsidRDefault="00112724">
    <w:pPr>
      <w:pStyle w:val="Botn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7EFB" w14:textId="15DDD420" w:rsidR="00112724" w:rsidRDefault="00112724">
    <w:pPr>
      <w:pStyle w:val="Botntekst"/>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773AB6">
      <w:rPr>
        <w:rStyle w:val="Sidetal"/>
      </w:rPr>
      <w:t>1</w:t>
    </w:r>
    <w:r>
      <w:rPr>
        <w:rStyle w:val="Sidetal"/>
      </w:rPr>
      <w:fldChar w:fldCharType="end"/>
    </w:r>
  </w:p>
  <w:p w14:paraId="59D87EFC" w14:textId="77777777" w:rsidR="00112724" w:rsidRDefault="00112724">
    <w:pPr>
      <w:pStyle w:val="Bot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DAF0A" w14:textId="77777777" w:rsidR="00703AB9" w:rsidRDefault="00703AB9" w:rsidP="0044011E">
      <w:pPr>
        <w:spacing w:after="0" w:line="240" w:lineRule="auto"/>
      </w:pPr>
      <w:r>
        <w:separator/>
      </w:r>
    </w:p>
  </w:footnote>
  <w:footnote w:type="continuationSeparator" w:id="0">
    <w:p w14:paraId="628F0EDE" w14:textId="77777777" w:rsidR="00703AB9" w:rsidRDefault="00703AB9" w:rsidP="00440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314A" w14:textId="77777777" w:rsidR="00112724" w:rsidRDefault="0011272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7EF4" w14:textId="24722A4B" w:rsidR="00112724" w:rsidRDefault="00112724">
    <w:pPr>
      <w:pStyle w:val="Toppteks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7EF9" w14:textId="77777777" w:rsidR="00112724" w:rsidRDefault="00112724">
    <w:pPr>
      <w:pStyle w:val="Topptekst"/>
      <w:tabs>
        <w:tab w:val="center" w:pos="3969"/>
        <w:tab w:val="left" w:pos="4536"/>
      </w:tabs>
    </w:pPr>
  </w:p>
  <w:p w14:paraId="59D87EFA" w14:textId="77777777" w:rsidR="00112724" w:rsidRDefault="0011272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20824DA"/>
    <w:lvl w:ilvl="0">
      <w:numFmt w:val="decimal"/>
      <w:lvlText w:val="*"/>
      <w:lvlJc w:val="left"/>
    </w:lvl>
  </w:abstractNum>
  <w:abstractNum w:abstractNumId="1" w15:restartNumberingAfterBreak="0">
    <w:nsid w:val="080F591E"/>
    <w:multiLevelType w:val="hybridMultilevel"/>
    <w:tmpl w:val="0672A438"/>
    <w:lvl w:ilvl="0" w:tplc="90DA5D4C">
      <w:start w:val="1"/>
      <w:numFmt w:val="lowerLetter"/>
      <w:lvlText w:val="%1)"/>
      <w:lvlJc w:val="left"/>
      <w:pPr>
        <w:ind w:left="720" w:hanging="360"/>
      </w:pPr>
      <w:rPr>
        <w:rFonts w:hint="default"/>
        <w:i w:val="0"/>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 w15:restartNumberingAfterBreak="0">
    <w:nsid w:val="16113421"/>
    <w:multiLevelType w:val="hybridMultilevel"/>
    <w:tmpl w:val="6A50F9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73A506C"/>
    <w:multiLevelType w:val="hybridMultilevel"/>
    <w:tmpl w:val="A5EA81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CDF58C0"/>
    <w:multiLevelType w:val="hybridMultilevel"/>
    <w:tmpl w:val="047A021A"/>
    <w:lvl w:ilvl="0" w:tplc="D286DE48">
      <w:start w:val="1"/>
      <w:numFmt w:val="decimal"/>
      <w:lvlText w:val="%1."/>
      <w:lvlJc w:val="left"/>
      <w:pPr>
        <w:ind w:left="717" w:hanging="360"/>
      </w:pPr>
      <w:rPr>
        <w:rFonts w:hint="default"/>
      </w:rPr>
    </w:lvl>
    <w:lvl w:ilvl="1" w:tplc="08140019" w:tentative="1">
      <w:start w:val="1"/>
      <w:numFmt w:val="lowerLetter"/>
      <w:lvlText w:val="%2."/>
      <w:lvlJc w:val="left"/>
      <w:pPr>
        <w:ind w:left="1437" w:hanging="360"/>
      </w:pPr>
    </w:lvl>
    <w:lvl w:ilvl="2" w:tplc="0814001B" w:tentative="1">
      <w:start w:val="1"/>
      <w:numFmt w:val="lowerRoman"/>
      <w:lvlText w:val="%3."/>
      <w:lvlJc w:val="right"/>
      <w:pPr>
        <w:ind w:left="2157" w:hanging="180"/>
      </w:pPr>
    </w:lvl>
    <w:lvl w:ilvl="3" w:tplc="0814000F" w:tentative="1">
      <w:start w:val="1"/>
      <w:numFmt w:val="decimal"/>
      <w:lvlText w:val="%4."/>
      <w:lvlJc w:val="left"/>
      <w:pPr>
        <w:ind w:left="2877" w:hanging="360"/>
      </w:pPr>
    </w:lvl>
    <w:lvl w:ilvl="4" w:tplc="08140019" w:tentative="1">
      <w:start w:val="1"/>
      <w:numFmt w:val="lowerLetter"/>
      <w:lvlText w:val="%5."/>
      <w:lvlJc w:val="left"/>
      <w:pPr>
        <w:ind w:left="3597" w:hanging="360"/>
      </w:pPr>
    </w:lvl>
    <w:lvl w:ilvl="5" w:tplc="0814001B" w:tentative="1">
      <w:start w:val="1"/>
      <w:numFmt w:val="lowerRoman"/>
      <w:lvlText w:val="%6."/>
      <w:lvlJc w:val="right"/>
      <w:pPr>
        <w:ind w:left="4317" w:hanging="180"/>
      </w:pPr>
    </w:lvl>
    <w:lvl w:ilvl="6" w:tplc="0814000F" w:tentative="1">
      <w:start w:val="1"/>
      <w:numFmt w:val="decimal"/>
      <w:lvlText w:val="%7."/>
      <w:lvlJc w:val="left"/>
      <w:pPr>
        <w:ind w:left="5037" w:hanging="360"/>
      </w:pPr>
    </w:lvl>
    <w:lvl w:ilvl="7" w:tplc="08140019" w:tentative="1">
      <w:start w:val="1"/>
      <w:numFmt w:val="lowerLetter"/>
      <w:lvlText w:val="%8."/>
      <w:lvlJc w:val="left"/>
      <w:pPr>
        <w:ind w:left="5757" w:hanging="360"/>
      </w:pPr>
    </w:lvl>
    <w:lvl w:ilvl="8" w:tplc="0814001B" w:tentative="1">
      <w:start w:val="1"/>
      <w:numFmt w:val="lowerRoman"/>
      <w:lvlText w:val="%9."/>
      <w:lvlJc w:val="right"/>
      <w:pPr>
        <w:ind w:left="6477" w:hanging="180"/>
      </w:pPr>
    </w:lvl>
  </w:abstractNum>
  <w:abstractNum w:abstractNumId="5" w15:restartNumberingAfterBreak="0">
    <w:nsid w:val="22F661CD"/>
    <w:multiLevelType w:val="hybridMultilevel"/>
    <w:tmpl w:val="95100C32"/>
    <w:lvl w:ilvl="0" w:tplc="0414000B">
      <w:start w:val="1"/>
      <w:numFmt w:val="bullet"/>
      <w:lvlText w:val=""/>
      <w:lvlJc w:val="left"/>
      <w:pPr>
        <w:ind w:left="720" w:hanging="360"/>
      </w:pPr>
      <w:rPr>
        <w:rFonts w:ascii="Wingdings" w:hAnsi="Wingdings"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2FA05820"/>
    <w:multiLevelType w:val="hybridMultilevel"/>
    <w:tmpl w:val="145085AA"/>
    <w:lvl w:ilvl="0" w:tplc="F2D47A14">
      <w:start w:val="6"/>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2FD3609B"/>
    <w:multiLevelType w:val="multilevel"/>
    <w:tmpl w:val="A5E82B74"/>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E03348"/>
    <w:multiLevelType w:val="hybridMultilevel"/>
    <w:tmpl w:val="7604D340"/>
    <w:lvl w:ilvl="0" w:tplc="16B442F0">
      <w:numFmt w:val="bullet"/>
      <w:lvlText w:val="-"/>
      <w:lvlJc w:val="left"/>
      <w:pPr>
        <w:tabs>
          <w:tab w:val="num" w:pos="1080"/>
        </w:tabs>
        <w:ind w:left="1080" w:hanging="360"/>
      </w:pPr>
      <w:rPr>
        <w:rFonts w:ascii="Times New Roman" w:eastAsia="Times New Roman" w:hAnsi="Times New Roman" w:cs="Times New Roman"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930253C"/>
    <w:multiLevelType w:val="hybridMultilevel"/>
    <w:tmpl w:val="C0A071EE"/>
    <w:lvl w:ilvl="0" w:tplc="C53ACEF8">
      <w:start w:val="3"/>
      <w:numFmt w:val="bullet"/>
      <w:lvlText w:val="-"/>
      <w:lvlJc w:val="left"/>
      <w:pPr>
        <w:tabs>
          <w:tab w:val="num" w:pos="1065"/>
        </w:tabs>
        <w:ind w:left="1065" w:hanging="705"/>
      </w:pPr>
      <w:rPr>
        <w:rFonts w:ascii="Times New Roman" w:eastAsia="Times New Roman" w:hAnsi="Times New Roman" w:cs="Times New Roman" w:hint="default"/>
      </w:rPr>
    </w:lvl>
    <w:lvl w:ilvl="1" w:tplc="08140003" w:tentative="1">
      <w:start w:val="1"/>
      <w:numFmt w:val="bullet"/>
      <w:lvlText w:val="o"/>
      <w:lvlJc w:val="left"/>
      <w:pPr>
        <w:tabs>
          <w:tab w:val="num" w:pos="1440"/>
        </w:tabs>
        <w:ind w:left="1440" w:hanging="360"/>
      </w:pPr>
      <w:rPr>
        <w:rFonts w:ascii="Courier New" w:hAnsi="Courier New" w:cs="Courier New" w:hint="default"/>
      </w:rPr>
    </w:lvl>
    <w:lvl w:ilvl="2" w:tplc="08140005" w:tentative="1">
      <w:start w:val="1"/>
      <w:numFmt w:val="bullet"/>
      <w:lvlText w:val=""/>
      <w:lvlJc w:val="left"/>
      <w:pPr>
        <w:tabs>
          <w:tab w:val="num" w:pos="2160"/>
        </w:tabs>
        <w:ind w:left="2160" w:hanging="360"/>
      </w:pPr>
      <w:rPr>
        <w:rFonts w:ascii="Wingdings" w:hAnsi="Wingdings" w:hint="default"/>
      </w:rPr>
    </w:lvl>
    <w:lvl w:ilvl="3" w:tplc="08140001" w:tentative="1">
      <w:start w:val="1"/>
      <w:numFmt w:val="bullet"/>
      <w:lvlText w:val=""/>
      <w:lvlJc w:val="left"/>
      <w:pPr>
        <w:tabs>
          <w:tab w:val="num" w:pos="2880"/>
        </w:tabs>
        <w:ind w:left="2880" w:hanging="360"/>
      </w:pPr>
      <w:rPr>
        <w:rFonts w:ascii="Symbol" w:hAnsi="Symbol" w:hint="default"/>
      </w:rPr>
    </w:lvl>
    <w:lvl w:ilvl="4" w:tplc="08140003" w:tentative="1">
      <w:start w:val="1"/>
      <w:numFmt w:val="bullet"/>
      <w:lvlText w:val="o"/>
      <w:lvlJc w:val="left"/>
      <w:pPr>
        <w:tabs>
          <w:tab w:val="num" w:pos="3600"/>
        </w:tabs>
        <w:ind w:left="3600" w:hanging="360"/>
      </w:pPr>
      <w:rPr>
        <w:rFonts w:ascii="Courier New" w:hAnsi="Courier New" w:cs="Courier New" w:hint="default"/>
      </w:rPr>
    </w:lvl>
    <w:lvl w:ilvl="5" w:tplc="08140005" w:tentative="1">
      <w:start w:val="1"/>
      <w:numFmt w:val="bullet"/>
      <w:lvlText w:val=""/>
      <w:lvlJc w:val="left"/>
      <w:pPr>
        <w:tabs>
          <w:tab w:val="num" w:pos="4320"/>
        </w:tabs>
        <w:ind w:left="4320" w:hanging="360"/>
      </w:pPr>
      <w:rPr>
        <w:rFonts w:ascii="Wingdings" w:hAnsi="Wingdings" w:hint="default"/>
      </w:rPr>
    </w:lvl>
    <w:lvl w:ilvl="6" w:tplc="08140001" w:tentative="1">
      <w:start w:val="1"/>
      <w:numFmt w:val="bullet"/>
      <w:lvlText w:val=""/>
      <w:lvlJc w:val="left"/>
      <w:pPr>
        <w:tabs>
          <w:tab w:val="num" w:pos="5040"/>
        </w:tabs>
        <w:ind w:left="5040" w:hanging="360"/>
      </w:pPr>
      <w:rPr>
        <w:rFonts w:ascii="Symbol" w:hAnsi="Symbol" w:hint="default"/>
      </w:rPr>
    </w:lvl>
    <w:lvl w:ilvl="7" w:tplc="08140003" w:tentative="1">
      <w:start w:val="1"/>
      <w:numFmt w:val="bullet"/>
      <w:lvlText w:val="o"/>
      <w:lvlJc w:val="left"/>
      <w:pPr>
        <w:tabs>
          <w:tab w:val="num" w:pos="5760"/>
        </w:tabs>
        <w:ind w:left="5760" w:hanging="360"/>
      </w:pPr>
      <w:rPr>
        <w:rFonts w:ascii="Courier New" w:hAnsi="Courier New" w:cs="Courier New" w:hint="default"/>
      </w:rPr>
    </w:lvl>
    <w:lvl w:ilvl="8" w:tplc="08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21B82"/>
    <w:multiLevelType w:val="multilevel"/>
    <w:tmpl w:val="CEA08D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29D528D"/>
    <w:multiLevelType w:val="hybridMultilevel"/>
    <w:tmpl w:val="5F0CCEA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44604C68"/>
    <w:multiLevelType w:val="multilevel"/>
    <w:tmpl w:val="EB085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844EB"/>
    <w:multiLevelType w:val="multilevel"/>
    <w:tmpl w:val="59D84DEA"/>
    <w:lvl w:ilvl="0">
      <w:start w:val="5"/>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3D83F36"/>
    <w:multiLevelType w:val="hybridMultilevel"/>
    <w:tmpl w:val="5CAE1D76"/>
    <w:lvl w:ilvl="0" w:tplc="F2D47A14">
      <w:start w:val="6"/>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54AA3660"/>
    <w:multiLevelType w:val="hybridMultilevel"/>
    <w:tmpl w:val="ED44CDE8"/>
    <w:lvl w:ilvl="0" w:tplc="F2D47A14">
      <w:start w:val="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735603F"/>
    <w:multiLevelType w:val="singleLevel"/>
    <w:tmpl w:val="0414000F"/>
    <w:lvl w:ilvl="0">
      <w:start w:val="1"/>
      <w:numFmt w:val="decimal"/>
      <w:lvlText w:val="%1."/>
      <w:lvlJc w:val="left"/>
      <w:pPr>
        <w:tabs>
          <w:tab w:val="num" w:pos="360"/>
        </w:tabs>
        <w:ind w:left="360" w:hanging="360"/>
      </w:pPr>
      <w:rPr>
        <w:rFonts w:hint="default"/>
      </w:rPr>
    </w:lvl>
  </w:abstractNum>
  <w:abstractNum w:abstractNumId="17" w15:restartNumberingAfterBreak="0">
    <w:nsid w:val="5FF74F58"/>
    <w:multiLevelType w:val="hybridMultilevel"/>
    <w:tmpl w:val="46D49D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8652AB9"/>
    <w:multiLevelType w:val="multilevel"/>
    <w:tmpl w:val="CEA08D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ECC64F5"/>
    <w:multiLevelType w:val="multilevel"/>
    <w:tmpl w:val="E10ADC74"/>
    <w:lvl w:ilvl="0">
      <w:start w:val="1"/>
      <w:numFmt w:val="decimal"/>
      <w:lvlText w:val="%1"/>
      <w:lvlJc w:val="left"/>
      <w:pPr>
        <w:ind w:left="360" w:hanging="360"/>
      </w:pPr>
      <w:rPr>
        <w:rFonts w:hint="default"/>
      </w:rPr>
    </w:lvl>
    <w:lvl w:ilvl="1">
      <w:start w:val="1"/>
      <w:numFmt w:val="decimal"/>
      <w:pStyle w:val="Overskrift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63A5238"/>
    <w:multiLevelType w:val="hybridMultilevel"/>
    <w:tmpl w:val="FAFA12C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4089199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670255744">
    <w:abstractNumId w:val="16"/>
  </w:num>
  <w:num w:numId="3" w16cid:durableId="855575761">
    <w:abstractNumId w:val="8"/>
  </w:num>
  <w:num w:numId="4" w16cid:durableId="1946426344">
    <w:abstractNumId w:val="13"/>
  </w:num>
  <w:num w:numId="5" w16cid:durableId="1587224505">
    <w:abstractNumId w:val="4"/>
  </w:num>
  <w:num w:numId="6" w16cid:durableId="1588494228">
    <w:abstractNumId w:val="3"/>
  </w:num>
  <w:num w:numId="7" w16cid:durableId="1627396014">
    <w:abstractNumId w:val="17"/>
  </w:num>
  <w:num w:numId="8" w16cid:durableId="1861163788">
    <w:abstractNumId w:val="19"/>
  </w:num>
  <w:num w:numId="9" w16cid:durableId="398015878">
    <w:abstractNumId w:val="2"/>
  </w:num>
  <w:num w:numId="10" w16cid:durableId="855386963">
    <w:abstractNumId w:val="7"/>
  </w:num>
  <w:num w:numId="11" w16cid:durableId="557017896">
    <w:abstractNumId w:val="15"/>
  </w:num>
  <w:num w:numId="12" w16cid:durableId="766540269">
    <w:abstractNumId w:val="18"/>
  </w:num>
  <w:num w:numId="13" w16cid:durableId="1783454713">
    <w:abstractNumId w:val="10"/>
  </w:num>
  <w:num w:numId="14" w16cid:durableId="1372532302">
    <w:abstractNumId w:val="14"/>
  </w:num>
  <w:num w:numId="15" w16cid:durableId="41373053">
    <w:abstractNumId w:val="6"/>
  </w:num>
  <w:num w:numId="16" w16cid:durableId="623122930">
    <w:abstractNumId w:val="1"/>
  </w:num>
  <w:num w:numId="17" w16cid:durableId="2101639655">
    <w:abstractNumId w:val="19"/>
    <w:lvlOverride w:ilvl="0">
      <w:startOverride w:val="4"/>
    </w:lvlOverride>
    <w:lvlOverride w:ilvl="1">
      <w:startOverride w:val="2"/>
    </w:lvlOverride>
  </w:num>
  <w:num w:numId="18" w16cid:durableId="2046297097">
    <w:abstractNumId w:val="19"/>
    <w:lvlOverride w:ilvl="0">
      <w:startOverride w:val="4"/>
    </w:lvlOverride>
    <w:lvlOverride w:ilvl="1">
      <w:startOverride w:val="2"/>
    </w:lvlOverride>
  </w:num>
  <w:num w:numId="19" w16cid:durableId="1780639605">
    <w:abstractNumId w:val="19"/>
    <w:lvlOverride w:ilvl="0">
      <w:startOverride w:val="4"/>
    </w:lvlOverride>
    <w:lvlOverride w:ilvl="1">
      <w:startOverride w:val="2"/>
    </w:lvlOverride>
  </w:num>
  <w:num w:numId="20" w16cid:durableId="1487629200">
    <w:abstractNumId w:val="19"/>
    <w:lvlOverride w:ilvl="0">
      <w:startOverride w:val="4"/>
    </w:lvlOverride>
    <w:lvlOverride w:ilvl="1">
      <w:startOverride w:val="4"/>
    </w:lvlOverride>
  </w:num>
  <w:num w:numId="21" w16cid:durableId="1490706634">
    <w:abstractNumId w:val="19"/>
    <w:lvlOverride w:ilvl="0">
      <w:startOverride w:val="4"/>
    </w:lvlOverride>
    <w:lvlOverride w:ilvl="1">
      <w:startOverride w:val="4"/>
    </w:lvlOverride>
  </w:num>
  <w:num w:numId="22" w16cid:durableId="1671374988">
    <w:abstractNumId w:val="19"/>
    <w:lvlOverride w:ilvl="0">
      <w:startOverride w:val="2"/>
    </w:lvlOverride>
    <w:lvlOverride w:ilvl="1">
      <w:startOverride w:val="1"/>
    </w:lvlOverride>
  </w:num>
  <w:num w:numId="23" w16cid:durableId="1388333537">
    <w:abstractNumId w:val="19"/>
    <w:lvlOverride w:ilvl="0">
      <w:startOverride w:val="2"/>
    </w:lvlOverride>
    <w:lvlOverride w:ilvl="1">
      <w:startOverride w:val="1"/>
    </w:lvlOverride>
  </w:num>
  <w:num w:numId="24" w16cid:durableId="371998222">
    <w:abstractNumId w:val="19"/>
    <w:lvlOverride w:ilvl="0">
      <w:startOverride w:val="3"/>
    </w:lvlOverride>
    <w:lvlOverride w:ilvl="1">
      <w:startOverride w:val="3"/>
    </w:lvlOverride>
  </w:num>
  <w:num w:numId="25" w16cid:durableId="460347460">
    <w:abstractNumId w:val="19"/>
    <w:lvlOverride w:ilvl="0">
      <w:startOverride w:val="3"/>
    </w:lvlOverride>
    <w:lvlOverride w:ilvl="1">
      <w:startOverride w:val="3"/>
    </w:lvlOverride>
  </w:num>
  <w:num w:numId="26" w16cid:durableId="814025234">
    <w:abstractNumId w:val="19"/>
    <w:lvlOverride w:ilvl="0">
      <w:startOverride w:val="3"/>
    </w:lvlOverride>
    <w:lvlOverride w:ilvl="1">
      <w:startOverride w:val="3"/>
    </w:lvlOverride>
  </w:num>
  <w:num w:numId="27" w16cid:durableId="1274285247">
    <w:abstractNumId w:val="19"/>
    <w:lvlOverride w:ilvl="0">
      <w:startOverride w:val="3"/>
    </w:lvlOverride>
    <w:lvlOverride w:ilvl="1">
      <w:startOverride w:val="3"/>
    </w:lvlOverride>
  </w:num>
  <w:num w:numId="28" w16cid:durableId="1299186100">
    <w:abstractNumId w:val="19"/>
    <w:lvlOverride w:ilvl="0">
      <w:startOverride w:val="3"/>
    </w:lvlOverride>
    <w:lvlOverride w:ilvl="1">
      <w:startOverride w:val="3"/>
    </w:lvlOverride>
  </w:num>
  <w:num w:numId="29" w16cid:durableId="1412434524">
    <w:abstractNumId w:val="19"/>
    <w:lvlOverride w:ilvl="0">
      <w:startOverride w:val="3"/>
    </w:lvlOverride>
    <w:lvlOverride w:ilvl="1">
      <w:startOverride w:val="4"/>
    </w:lvlOverride>
  </w:num>
  <w:num w:numId="30" w16cid:durableId="908685356">
    <w:abstractNumId w:val="19"/>
    <w:lvlOverride w:ilvl="0">
      <w:startOverride w:val="4"/>
    </w:lvlOverride>
    <w:lvlOverride w:ilvl="1">
      <w:startOverride w:val="8"/>
    </w:lvlOverride>
  </w:num>
  <w:num w:numId="31" w16cid:durableId="1662077975">
    <w:abstractNumId w:val="19"/>
    <w:lvlOverride w:ilvl="0">
      <w:startOverride w:val="4"/>
    </w:lvlOverride>
    <w:lvlOverride w:ilvl="1">
      <w:startOverride w:val="8"/>
    </w:lvlOverride>
  </w:num>
  <w:num w:numId="32" w16cid:durableId="623773364">
    <w:abstractNumId w:val="19"/>
    <w:lvlOverride w:ilvl="0">
      <w:startOverride w:val="3"/>
    </w:lvlOverride>
    <w:lvlOverride w:ilvl="1">
      <w:startOverride w:val="3"/>
    </w:lvlOverride>
  </w:num>
  <w:num w:numId="33" w16cid:durableId="1874538291">
    <w:abstractNumId w:val="19"/>
    <w:lvlOverride w:ilvl="0">
      <w:startOverride w:val="3"/>
    </w:lvlOverride>
    <w:lvlOverride w:ilvl="1">
      <w:startOverride w:val="3"/>
    </w:lvlOverride>
  </w:num>
  <w:num w:numId="34" w16cid:durableId="699279318">
    <w:abstractNumId w:val="5"/>
  </w:num>
  <w:num w:numId="35" w16cid:durableId="1647927538">
    <w:abstractNumId w:val="9"/>
  </w:num>
  <w:num w:numId="36" w16cid:durableId="516699030">
    <w:abstractNumId w:val="11"/>
  </w:num>
  <w:num w:numId="37" w16cid:durableId="780223000">
    <w:abstractNumId w:val="20"/>
  </w:num>
  <w:num w:numId="38" w16cid:durableId="1252854870">
    <w:abstractNumId w:val="12"/>
  </w:num>
  <w:num w:numId="39" w16cid:durableId="14838168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11E"/>
    <w:rsid w:val="00000424"/>
    <w:rsid w:val="00005FDD"/>
    <w:rsid w:val="0000608D"/>
    <w:rsid w:val="00011C79"/>
    <w:rsid w:val="00012A33"/>
    <w:rsid w:val="0001741A"/>
    <w:rsid w:val="000267FA"/>
    <w:rsid w:val="000376BC"/>
    <w:rsid w:val="0004295B"/>
    <w:rsid w:val="00060FAA"/>
    <w:rsid w:val="0006432E"/>
    <w:rsid w:val="00064531"/>
    <w:rsid w:val="000675ED"/>
    <w:rsid w:val="00070883"/>
    <w:rsid w:val="00070D92"/>
    <w:rsid w:val="000714D7"/>
    <w:rsid w:val="000836B7"/>
    <w:rsid w:val="00086110"/>
    <w:rsid w:val="00086749"/>
    <w:rsid w:val="000A0F0E"/>
    <w:rsid w:val="000A1BEE"/>
    <w:rsid w:val="000A3E2C"/>
    <w:rsid w:val="000B1195"/>
    <w:rsid w:val="000B1E91"/>
    <w:rsid w:val="000B2B68"/>
    <w:rsid w:val="000B2C34"/>
    <w:rsid w:val="000D4467"/>
    <w:rsid w:val="000E3A01"/>
    <w:rsid w:val="000E6B7C"/>
    <w:rsid w:val="000F43AE"/>
    <w:rsid w:val="000F5045"/>
    <w:rsid w:val="000F5CF7"/>
    <w:rsid w:val="000F770F"/>
    <w:rsid w:val="001003AE"/>
    <w:rsid w:val="00100BEC"/>
    <w:rsid w:val="00112724"/>
    <w:rsid w:val="00113374"/>
    <w:rsid w:val="001415DC"/>
    <w:rsid w:val="00150598"/>
    <w:rsid w:val="00150A46"/>
    <w:rsid w:val="00162811"/>
    <w:rsid w:val="001631B1"/>
    <w:rsid w:val="0016520D"/>
    <w:rsid w:val="00165F89"/>
    <w:rsid w:val="00167959"/>
    <w:rsid w:val="00167CF0"/>
    <w:rsid w:val="001714AB"/>
    <w:rsid w:val="0018140D"/>
    <w:rsid w:val="0019100C"/>
    <w:rsid w:val="00195798"/>
    <w:rsid w:val="001A58F2"/>
    <w:rsid w:val="001B0100"/>
    <w:rsid w:val="001B26A6"/>
    <w:rsid w:val="001B6656"/>
    <w:rsid w:val="001C0FBB"/>
    <w:rsid w:val="001C1DF1"/>
    <w:rsid w:val="001C33D0"/>
    <w:rsid w:val="001C4B62"/>
    <w:rsid w:val="001C53E0"/>
    <w:rsid w:val="001D4718"/>
    <w:rsid w:val="001D6BCD"/>
    <w:rsid w:val="001E20CA"/>
    <w:rsid w:val="001E5FF8"/>
    <w:rsid w:val="00201A5B"/>
    <w:rsid w:val="00201F5A"/>
    <w:rsid w:val="00224581"/>
    <w:rsid w:val="00224ABF"/>
    <w:rsid w:val="0022538D"/>
    <w:rsid w:val="00227E3A"/>
    <w:rsid w:val="002355C4"/>
    <w:rsid w:val="002367E5"/>
    <w:rsid w:val="0024464D"/>
    <w:rsid w:val="00250281"/>
    <w:rsid w:val="00252183"/>
    <w:rsid w:val="00252D71"/>
    <w:rsid w:val="00265589"/>
    <w:rsid w:val="00266B1B"/>
    <w:rsid w:val="00282C91"/>
    <w:rsid w:val="00283EDC"/>
    <w:rsid w:val="00295FF3"/>
    <w:rsid w:val="002A0ADC"/>
    <w:rsid w:val="002B0F51"/>
    <w:rsid w:val="002B142E"/>
    <w:rsid w:val="002B3F1D"/>
    <w:rsid w:val="002C17C8"/>
    <w:rsid w:val="002C3CF2"/>
    <w:rsid w:val="002D40E4"/>
    <w:rsid w:val="002E0CE3"/>
    <w:rsid w:val="003014EC"/>
    <w:rsid w:val="003137D1"/>
    <w:rsid w:val="003165C6"/>
    <w:rsid w:val="003173FB"/>
    <w:rsid w:val="003313B0"/>
    <w:rsid w:val="00333542"/>
    <w:rsid w:val="00333BB5"/>
    <w:rsid w:val="0033747F"/>
    <w:rsid w:val="00343C22"/>
    <w:rsid w:val="003608F7"/>
    <w:rsid w:val="00367F77"/>
    <w:rsid w:val="00383599"/>
    <w:rsid w:val="003916B8"/>
    <w:rsid w:val="003954A6"/>
    <w:rsid w:val="00397940"/>
    <w:rsid w:val="003A7A4A"/>
    <w:rsid w:val="003B44F4"/>
    <w:rsid w:val="003C1A54"/>
    <w:rsid w:val="003D0BA8"/>
    <w:rsid w:val="003D13B5"/>
    <w:rsid w:val="003D280C"/>
    <w:rsid w:val="003E2A6A"/>
    <w:rsid w:val="003E716D"/>
    <w:rsid w:val="003F3185"/>
    <w:rsid w:val="00400C14"/>
    <w:rsid w:val="00401280"/>
    <w:rsid w:val="004114AE"/>
    <w:rsid w:val="00422C55"/>
    <w:rsid w:val="00422D45"/>
    <w:rsid w:val="004257C6"/>
    <w:rsid w:val="00425CE6"/>
    <w:rsid w:val="00427B18"/>
    <w:rsid w:val="00437738"/>
    <w:rsid w:val="0044011E"/>
    <w:rsid w:val="00440E28"/>
    <w:rsid w:val="00450326"/>
    <w:rsid w:val="0045743F"/>
    <w:rsid w:val="00463A52"/>
    <w:rsid w:val="00472E7D"/>
    <w:rsid w:val="00475548"/>
    <w:rsid w:val="00475F96"/>
    <w:rsid w:val="004773AB"/>
    <w:rsid w:val="00485414"/>
    <w:rsid w:val="004917F9"/>
    <w:rsid w:val="00491BFB"/>
    <w:rsid w:val="00495B4C"/>
    <w:rsid w:val="00497305"/>
    <w:rsid w:val="004A2853"/>
    <w:rsid w:val="004B2326"/>
    <w:rsid w:val="004B494D"/>
    <w:rsid w:val="004B4B26"/>
    <w:rsid w:val="004D28E3"/>
    <w:rsid w:val="004D5A97"/>
    <w:rsid w:val="004D6472"/>
    <w:rsid w:val="004E161B"/>
    <w:rsid w:val="004E4758"/>
    <w:rsid w:val="004F16D0"/>
    <w:rsid w:val="00515394"/>
    <w:rsid w:val="00520894"/>
    <w:rsid w:val="00524B07"/>
    <w:rsid w:val="00530267"/>
    <w:rsid w:val="00542469"/>
    <w:rsid w:val="00555A04"/>
    <w:rsid w:val="005567E5"/>
    <w:rsid w:val="00572C94"/>
    <w:rsid w:val="0057385B"/>
    <w:rsid w:val="0058698A"/>
    <w:rsid w:val="005A0ED7"/>
    <w:rsid w:val="005A105D"/>
    <w:rsid w:val="005B1CFB"/>
    <w:rsid w:val="005B5B3E"/>
    <w:rsid w:val="005C3C74"/>
    <w:rsid w:val="005D1727"/>
    <w:rsid w:val="005D6B9D"/>
    <w:rsid w:val="005E03AC"/>
    <w:rsid w:val="005E228B"/>
    <w:rsid w:val="005E4624"/>
    <w:rsid w:val="005E6220"/>
    <w:rsid w:val="005F670A"/>
    <w:rsid w:val="00604951"/>
    <w:rsid w:val="00621D9A"/>
    <w:rsid w:val="00622780"/>
    <w:rsid w:val="00626FAA"/>
    <w:rsid w:val="00637BC7"/>
    <w:rsid w:val="00640826"/>
    <w:rsid w:val="00646E55"/>
    <w:rsid w:val="006471EB"/>
    <w:rsid w:val="00651B06"/>
    <w:rsid w:val="00653904"/>
    <w:rsid w:val="00653CBD"/>
    <w:rsid w:val="00656478"/>
    <w:rsid w:val="00661743"/>
    <w:rsid w:val="00662802"/>
    <w:rsid w:val="0067049B"/>
    <w:rsid w:val="00673A90"/>
    <w:rsid w:val="00687005"/>
    <w:rsid w:val="006B1B34"/>
    <w:rsid w:val="006B32E2"/>
    <w:rsid w:val="006B63C1"/>
    <w:rsid w:val="006C2491"/>
    <w:rsid w:val="006C5DA9"/>
    <w:rsid w:val="006C7DB8"/>
    <w:rsid w:val="006D6F72"/>
    <w:rsid w:val="006D7E60"/>
    <w:rsid w:val="006E394E"/>
    <w:rsid w:val="006E509A"/>
    <w:rsid w:val="006E7E1B"/>
    <w:rsid w:val="00703AB9"/>
    <w:rsid w:val="0071071A"/>
    <w:rsid w:val="00716174"/>
    <w:rsid w:val="00720E20"/>
    <w:rsid w:val="007262FA"/>
    <w:rsid w:val="00735F8C"/>
    <w:rsid w:val="00737249"/>
    <w:rsid w:val="00751B14"/>
    <w:rsid w:val="00752BF5"/>
    <w:rsid w:val="007615AE"/>
    <w:rsid w:val="00761880"/>
    <w:rsid w:val="00761FAD"/>
    <w:rsid w:val="00764429"/>
    <w:rsid w:val="007653C3"/>
    <w:rsid w:val="00773AB6"/>
    <w:rsid w:val="00775FCE"/>
    <w:rsid w:val="00777191"/>
    <w:rsid w:val="007838CB"/>
    <w:rsid w:val="007868DC"/>
    <w:rsid w:val="00792810"/>
    <w:rsid w:val="00795196"/>
    <w:rsid w:val="00795351"/>
    <w:rsid w:val="00796CC1"/>
    <w:rsid w:val="007A4916"/>
    <w:rsid w:val="007C281F"/>
    <w:rsid w:val="007C2B1C"/>
    <w:rsid w:val="007D33F6"/>
    <w:rsid w:val="007D34E9"/>
    <w:rsid w:val="007F026D"/>
    <w:rsid w:val="00805715"/>
    <w:rsid w:val="00812236"/>
    <w:rsid w:val="008151E7"/>
    <w:rsid w:val="00823ED0"/>
    <w:rsid w:val="00824250"/>
    <w:rsid w:val="00835662"/>
    <w:rsid w:val="00837F89"/>
    <w:rsid w:val="00840CC5"/>
    <w:rsid w:val="00842C63"/>
    <w:rsid w:val="0084351C"/>
    <w:rsid w:val="00846BCC"/>
    <w:rsid w:val="008505F0"/>
    <w:rsid w:val="0085789F"/>
    <w:rsid w:val="00864D18"/>
    <w:rsid w:val="00867319"/>
    <w:rsid w:val="00871902"/>
    <w:rsid w:val="00871F11"/>
    <w:rsid w:val="008767EF"/>
    <w:rsid w:val="00880A98"/>
    <w:rsid w:val="00881124"/>
    <w:rsid w:val="00883C6B"/>
    <w:rsid w:val="0088480D"/>
    <w:rsid w:val="0088568A"/>
    <w:rsid w:val="00894ADB"/>
    <w:rsid w:val="008A09FE"/>
    <w:rsid w:val="008A556B"/>
    <w:rsid w:val="008A5960"/>
    <w:rsid w:val="008C6078"/>
    <w:rsid w:val="008C60F6"/>
    <w:rsid w:val="008D01CA"/>
    <w:rsid w:val="008D6108"/>
    <w:rsid w:val="008E7B21"/>
    <w:rsid w:val="008F44F3"/>
    <w:rsid w:val="008F70DD"/>
    <w:rsid w:val="008F72BF"/>
    <w:rsid w:val="00903F07"/>
    <w:rsid w:val="009128BE"/>
    <w:rsid w:val="009130A3"/>
    <w:rsid w:val="009209F2"/>
    <w:rsid w:val="009212DA"/>
    <w:rsid w:val="00921EB6"/>
    <w:rsid w:val="00937397"/>
    <w:rsid w:val="0094240F"/>
    <w:rsid w:val="00947EF0"/>
    <w:rsid w:val="00954F3F"/>
    <w:rsid w:val="009569A5"/>
    <w:rsid w:val="00961B70"/>
    <w:rsid w:val="00964671"/>
    <w:rsid w:val="0097174A"/>
    <w:rsid w:val="00975AD1"/>
    <w:rsid w:val="009955A1"/>
    <w:rsid w:val="009A3CF0"/>
    <w:rsid w:val="009A4110"/>
    <w:rsid w:val="009B3031"/>
    <w:rsid w:val="009B4247"/>
    <w:rsid w:val="009D30D4"/>
    <w:rsid w:val="009D4FF8"/>
    <w:rsid w:val="009D6135"/>
    <w:rsid w:val="009F488F"/>
    <w:rsid w:val="009F5823"/>
    <w:rsid w:val="009F58F2"/>
    <w:rsid w:val="00A05504"/>
    <w:rsid w:val="00A16E03"/>
    <w:rsid w:val="00A236BF"/>
    <w:rsid w:val="00A2595F"/>
    <w:rsid w:val="00A36DE9"/>
    <w:rsid w:val="00A4490B"/>
    <w:rsid w:val="00A57730"/>
    <w:rsid w:val="00A62F74"/>
    <w:rsid w:val="00A76A28"/>
    <w:rsid w:val="00A873EF"/>
    <w:rsid w:val="00AB18EE"/>
    <w:rsid w:val="00AB67E0"/>
    <w:rsid w:val="00AD1FB0"/>
    <w:rsid w:val="00AD3062"/>
    <w:rsid w:val="00AD6F1D"/>
    <w:rsid w:val="00AE4469"/>
    <w:rsid w:val="00AF537A"/>
    <w:rsid w:val="00B03585"/>
    <w:rsid w:val="00B0482C"/>
    <w:rsid w:val="00B064AE"/>
    <w:rsid w:val="00B10DE2"/>
    <w:rsid w:val="00B115FF"/>
    <w:rsid w:val="00B148F6"/>
    <w:rsid w:val="00B1542B"/>
    <w:rsid w:val="00B328D7"/>
    <w:rsid w:val="00B35CFB"/>
    <w:rsid w:val="00B36021"/>
    <w:rsid w:val="00B469C7"/>
    <w:rsid w:val="00B73874"/>
    <w:rsid w:val="00B843A6"/>
    <w:rsid w:val="00BA2D47"/>
    <w:rsid w:val="00BA3351"/>
    <w:rsid w:val="00BA5D2F"/>
    <w:rsid w:val="00BA64DF"/>
    <w:rsid w:val="00BC0C77"/>
    <w:rsid w:val="00BC1B3B"/>
    <w:rsid w:val="00BC49D8"/>
    <w:rsid w:val="00BC78D7"/>
    <w:rsid w:val="00BC78E6"/>
    <w:rsid w:val="00BC79DD"/>
    <w:rsid w:val="00BD11F5"/>
    <w:rsid w:val="00BD25C3"/>
    <w:rsid w:val="00BD2A8C"/>
    <w:rsid w:val="00BD440D"/>
    <w:rsid w:val="00BE7348"/>
    <w:rsid w:val="00BE7A03"/>
    <w:rsid w:val="00C01904"/>
    <w:rsid w:val="00C03A74"/>
    <w:rsid w:val="00C06301"/>
    <w:rsid w:val="00C13E7B"/>
    <w:rsid w:val="00C17360"/>
    <w:rsid w:val="00C22285"/>
    <w:rsid w:val="00C250BE"/>
    <w:rsid w:val="00C30EA8"/>
    <w:rsid w:val="00C36BA5"/>
    <w:rsid w:val="00C43BC0"/>
    <w:rsid w:val="00C604AD"/>
    <w:rsid w:val="00C62C56"/>
    <w:rsid w:val="00C71D79"/>
    <w:rsid w:val="00C727A0"/>
    <w:rsid w:val="00C74F01"/>
    <w:rsid w:val="00C7595A"/>
    <w:rsid w:val="00C82326"/>
    <w:rsid w:val="00C84C12"/>
    <w:rsid w:val="00CA25B9"/>
    <w:rsid w:val="00CB2AE1"/>
    <w:rsid w:val="00CC6B79"/>
    <w:rsid w:val="00CE29B9"/>
    <w:rsid w:val="00CE32E1"/>
    <w:rsid w:val="00CE731A"/>
    <w:rsid w:val="00D0171F"/>
    <w:rsid w:val="00D12111"/>
    <w:rsid w:val="00D13D37"/>
    <w:rsid w:val="00D158C2"/>
    <w:rsid w:val="00D426BC"/>
    <w:rsid w:val="00D46D18"/>
    <w:rsid w:val="00D71A6B"/>
    <w:rsid w:val="00D731E2"/>
    <w:rsid w:val="00D75085"/>
    <w:rsid w:val="00D767AB"/>
    <w:rsid w:val="00D81C97"/>
    <w:rsid w:val="00D90EB1"/>
    <w:rsid w:val="00D958CB"/>
    <w:rsid w:val="00D9672B"/>
    <w:rsid w:val="00D96AAB"/>
    <w:rsid w:val="00DA2E76"/>
    <w:rsid w:val="00DB23E2"/>
    <w:rsid w:val="00DB4389"/>
    <w:rsid w:val="00DB6135"/>
    <w:rsid w:val="00DB63B7"/>
    <w:rsid w:val="00DC077F"/>
    <w:rsid w:val="00DC3270"/>
    <w:rsid w:val="00DD5081"/>
    <w:rsid w:val="00DD59AB"/>
    <w:rsid w:val="00DE2282"/>
    <w:rsid w:val="00DE2874"/>
    <w:rsid w:val="00DE31B6"/>
    <w:rsid w:val="00DE4C79"/>
    <w:rsid w:val="00DE6F4B"/>
    <w:rsid w:val="00DE7D82"/>
    <w:rsid w:val="00DF14C5"/>
    <w:rsid w:val="00DF228D"/>
    <w:rsid w:val="00DF2A9F"/>
    <w:rsid w:val="00DF37B7"/>
    <w:rsid w:val="00DF6B06"/>
    <w:rsid w:val="00E02BAC"/>
    <w:rsid w:val="00E13311"/>
    <w:rsid w:val="00E40858"/>
    <w:rsid w:val="00E435B7"/>
    <w:rsid w:val="00E47052"/>
    <w:rsid w:val="00E50F82"/>
    <w:rsid w:val="00E52499"/>
    <w:rsid w:val="00E530E6"/>
    <w:rsid w:val="00E57729"/>
    <w:rsid w:val="00E67C88"/>
    <w:rsid w:val="00E80527"/>
    <w:rsid w:val="00EA051A"/>
    <w:rsid w:val="00EA2D3F"/>
    <w:rsid w:val="00EA404F"/>
    <w:rsid w:val="00EA57EE"/>
    <w:rsid w:val="00EA66FD"/>
    <w:rsid w:val="00EA70EC"/>
    <w:rsid w:val="00EB6679"/>
    <w:rsid w:val="00EC1BBF"/>
    <w:rsid w:val="00EC419F"/>
    <w:rsid w:val="00EC5F0B"/>
    <w:rsid w:val="00EC753D"/>
    <w:rsid w:val="00EC7FCC"/>
    <w:rsid w:val="00EE586A"/>
    <w:rsid w:val="00EE5ACF"/>
    <w:rsid w:val="00EE7159"/>
    <w:rsid w:val="00EF79BF"/>
    <w:rsid w:val="00F074B9"/>
    <w:rsid w:val="00F11340"/>
    <w:rsid w:val="00F16E2E"/>
    <w:rsid w:val="00F34E78"/>
    <w:rsid w:val="00F45048"/>
    <w:rsid w:val="00F53FC0"/>
    <w:rsid w:val="00F605D2"/>
    <w:rsid w:val="00F664C0"/>
    <w:rsid w:val="00F67C96"/>
    <w:rsid w:val="00F711B6"/>
    <w:rsid w:val="00F82FED"/>
    <w:rsid w:val="00F92EFD"/>
    <w:rsid w:val="00F9580F"/>
    <w:rsid w:val="00FA67FF"/>
    <w:rsid w:val="00FB0984"/>
    <w:rsid w:val="00FB462A"/>
    <w:rsid w:val="00FB46EC"/>
    <w:rsid w:val="00FB5822"/>
    <w:rsid w:val="00FC0076"/>
    <w:rsid w:val="00FC7B96"/>
    <w:rsid w:val="00FD1096"/>
    <w:rsid w:val="00FD3915"/>
    <w:rsid w:val="00FE53B9"/>
    <w:rsid w:val="00FE6EFD"/>
    <w:rsid w:val="00FE74DD"/>
    <w:rsid w:val="00FE7621"/>
    <w:rsid w:val="00FF62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87DD4"/>
  <w15:docId w15:val="{82249CC4-030B-4930-B0BB-07C6BF9A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paragraph" w:styleId="Overskrift1">
    <w:name w:val="heading 1"/>
    <w:basedOn w:val="Normal"/>
    <w:next w:val="Normal"/>
    <w:link w:val="Overskrift1Teikn"/>
    <w:uiPriority w:val="9"/>
    <w:qFormat/>
    <w:rsid w:val="002B3F1D"/>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ikn"/>
    <w:uiPriority w:val="9"/>
    <w:unhideWhenUsed/>
    <w:qFormat/>
    <w:rsid w:val="00BC79DD"/>
    <w:pPr>
      <w:keepNext/>
      <w:keepLines/>
      <w:numPr>
        <w:ilvl w:val="1"/>
        <w:numId w:val="8"/>
      </w:numPr>
      <w:spacing w:before="200" w:after="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ikn"/>
    <w:uiPriority w:val="9"/>
    <w:unhideWhenUsed/>
    <w:qFormat/>
    <w:rsid w:val="005C3C74"/>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ikn"/>
    <w:uiPriority w:val="9"/>
    <w:semiHidden/>
    <w:unhideWhenUsed/>
    <w:qFormat/>
    <w:rsid w:val="00F074B9"/>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8">
    <w:name w:val="heading 8"/>
    <w:basedOn w:val="Normal"/>
    <w:next w:val="Normal"/>
    <w:link w:val="Overskrift8Teikn"/>
    <w:uiPriority w:val="9"/>
    <w:semiHidden/>
    <w:unhideWhenUsed/>
    <w:qFormat/>
    <w:rsid w:val="004401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Overskrift8Teikn">
    <w:name w:val="Overskrift 8 Teikn"/>
    <w:basedOn w:val="Standardskriftforavsnitt"/>
    <w:link w:val="Overskrift8"/>
    <w:uiPriority w:val="9"/>
    <w:semiHidden/>
    <w:rsid w:val="0044011E"/>
    <w:rPr>
      <w:rFonts w:asciiTheme="majorHAnsi" w:eastAsiaTheme="majorEastAsia" w:hAnsiTheme="majorHAnsi" w:cstheme="majorBidi"/>
      <w:color w:val="404040" w:themeColor="text1" w:themeTint="BF"/>
      <w:sz w:val="20"/>
      <w:szCs w:val="20"/>
      <w:lang w:val="nn-NO"/>
    </w:rPr>
  </w:style>
  <w:style w:type="paragraph" w:styleId="Botntekst">
    <w:name w:val="footer"/>
    <w:basedOn w:val="Normal"/>
    <w:link w:val="BotntekstTeikn"/>
    <w:uiPriority w:val="99"/>
    <w:semiHidden/>
    <w:unhideWhenUsed/>
    <w:rsid w:val="0044011E"/>
    <w:pPr>
      <w:tabs>
        <w:tab w:val="center" w:pos="4536"/>
        <w:tab w:val="right" w:pos="9072"/>
      </w:tabs>
      <w:spacing w:after="0" w:line="240" w:lineRule="auto"/>
    </w:pPr>
  </w:style>
  <w:style w:type="character" w:customStyle="1" w:styleId="BotntekstTeikn">
    <w:name w:val="Botntekst Teikn"/>
    <w:basedOn w:val="Standardskriftforavsnitt"/>
    <w:link w:val="Botntekst"/>
    <w:uiPriority w:val="99"/>
    <w:semiHidden/>
    <w:rsid w:val="0044011E"/>
    <w:rPr>
      <w:lang w:val="nn-NO"/>
    </w:rPr>
  </w:style>
  <w:style w:type="paragraph" w:styleId="Topptekst">
    <w:name w:val="header"/>
    <w:basedOn w:val="Normal"/>
    <w:link w:val="TopptekstTeikn"/>
    <w:uiPriority w:val="99"/>
    <w:unhideWhenUsed/>
    <w:rsid w:val="0044011E"/>
    <w:pPr>
      <w:tabs>
        <w:tab w:val="center" w:pos="4536"/>
        <w:tab w:val="right" w:pos="9072"/>
      </w:tabs>
      <w:spacing w:after="0" w:line="240" w:lineRule="auto"/>
    </w:pPr>
  </w:style>
  <w:style w:type="character" w:customStyle="1" w:styleId="TopptekstTeikn">
    <w:name w:val="Topptekst Teikn"/>
    <w:basedOn w:val="Standardskriftforavsnitt"/>
    <w:link w:val="Topptekst"/>
    <w:uiPriority w:val="99"/>
    <w:rsid w:val="0044011E"/>
    <w:rPr>
      <w:lang w:val="nn-NO"/>
    </w:rPr>
  </w:style>
  <w:style w:type="character" w:styleId="Sidetal">
    <w:name w:val="page number"/>
    <w:rsid w:val="0044011E"/>
    <w:rPr>
      <w:sz w:val="24"/>
    </w:rPr>
  </w:style>
  <w:style w:type="paragraph" w:styleId="Bobletekst">
    <w:name w:val="Balloon Text"/>
    <w:basedOn w:val="Normal"/>
    <w:link w:val="BobletekstTeikn"/>
    <w:uiPriority w:val="99"/>
    <w:semiHidden/>
    <w:unhideWhenUsed/>
    <w:rsid w:val="0044011E"/>
    <w:pPr>
      <w:spacing w:after="0" w:line="240" w:lineRule="auto"/>
    </w:pPr>
    <w:rPr>
      <w:rFonts w:ascii="Tahoma" w:hAnsi="Tahoma" w:cs="Tahoma"/>
      <w:sz w:val="16"/>
      <w:szCs w:val="16"/>
    </w:rPr>
  </w:style>
  <w:style w:type="character" w:customStyle="1" w:styleId="BobletekstTeikn">
    <w:name w:val="Bobletekst Teikn"/>
    <w:basedOn w:val="Standardskriftforavsnitt"/>
    <w:link w:val="Bobletekst"/>
    <w:uiPriority w:val="99"/>
    <w:semiHidden/>
    <w:rsid w:val="0044011E"/>
    <w:rPr>
      <w:rFonts w:ascii="Tahoma" w:hAnsi="Tahoma" w:cs="Tahoma"/>
      <w:sz w:val="16"/>
      <w:szCs w:val="16"/>
    </w:rPr>
  </w:style>
  <w:style w:type="paragraph" w:styleId="Listeavsnitt">
    <w:name w:val="List Paragraph"/>
    <w:basedOn w:val="Normal"/>
    <w:uiPriority w:val="34"/>
    <w:qFormat/>
    <w:rsid w:val="0044011E"/>
    <w:pPr>
      <w:ind w:left="720"/>
      <w:contextualSpacing/>
    </w:pPr>
  </w:style>
  <w:style w:type="character" w:customStyle="1" w:styleId="Overskrift1Teikn">
    <w:name w:val="Overskrift 1 Teikn"/>
    <w:basedOn w:val="Standardskriftforavsnitt"/>
    <w:link w:val="Overskrift1"/>
    <w:uiPriority w:val="9"/>
    <w:rsid w:val="002B3F1D"/>
    <w:rPr>
      <w:rFonts w:asciiTheme="majorHAnsi" w:eastAsiaTheme="majorEastAsia" w:hAnsiTheme="majorHAnsi" w:cstheme="majorBidi"/>
      <w:b/>
      <w:bCs/>
      <w:color w:val="000000" w:themeColor="text1"/>
      <w:sz w:val="28"/>
      <w:szCs w:val="28"/>
      <w:lang w:val="nn-NO"/>
    </w:rPr>
  </w:style>
  <w:style w:type="character" w:customStyle="1" w:styleId="Overskrift2Teikn">
    <w:name w:val="Overskrift 2 Teikn"/>
    <w:basedOn w:val="Standardskriftforavsnitt"/>
    <w:link w:val="Overskrift2"/>
    <w:uiPriority w:val="9"/>
    <w:rsid w:val="00BC79DD"/>
    <w:rPr>
      <w:rFonts w:asciiTheme="majorHAnsi" w:eastAsiaTheme="majorEastAsia" w:hAnsiTheme="majorHAnsi" w:cstheme="majorBidi"/>
      <w:b/>
      <w:bCs/>
      <w:color w:val="000000" w:themeColor="text1"/>
      <w:sz w:val="26"/>
      <w:szCs w:val="26"/>
      <w:lang w:val="nn-NO"/>
    </w:rPr>
  </w:style>
  <w:style w:type="character" w:customStyle="1" w:styleId="Overskrift3Teikn">
    <w:name w:val="Overskrift 3 Teikn"/>
    <w:basedOn w:val="Standardskriftforavsnitt"/>
    <w:link w:val="Overskrift3"/>
    <w:uiPriority w:val="9"/>
    <w:rsid w:val="005C3C74"/>
    <w:rPr>
      <w:rFonts w:asciiTheme="majorHAnsi" w:eastAsiaTheme="majorEastAsia" w:hAnsiTheme="majorHAnsi" w:cstheme="majorBidi"/>
      <w:b/>
      <w:bCs/>
      <w:color w:val="4F81BD" w:themeColor="accent1"/>
    </w:rPr>
  </w:style>
  <w:style w:type="paragraph" w:styleId="Overskriftforinnhaldsliste">
    <w:name w:val="TOC Heading"/>
    <w:basedOn w:val="Overskrift1"/>
    <w:next w:val="Normal"/>
    <w:uiPriority w:val="39"/>
    <w:unhideWhenUsed/>
    <w:qFormat/>
    <w:rsid w:val="0085789F"/>
    <w:pPr>
      <w:outlineLvl w:val="9"/>
    </w:pPr>
    <w:rPr>
      <w:lang w:eastAsia="nb-NO"/>
    </w:rPr>
  </w:style>
  <w:style w:type="paragraph" w:styleId="INNH2">
    <w:name w:val="toc 2"/>
    <w:basedOn w:val="Normal"/>
    <w:next w:val="Normal"/>
    <w:autoRedefine/>
    <w:uiPriority w:val="39"/>
    <w:unhideWhenUsed/>
    <w:rsid w:val="0085789F"/>
    <w:pPr>
      <w:spacing w:after="100"/>
      <w:ind w:left="220"/>
    </w:pPr>
  </w:style>
  <w:style w:type="paragraph" w:styleId="INNH1">
    <w:name w:val="toc 1"/>
    <w:basedOn w:val="Normal"/>
    <w:next w:val="Normal"/>
    <w:autoRedefine/>
    <w:uiPriority w:val="39"/>
    <w:unhideWhenUsed/>
    <w:rsid w:val="002D40E4"/>
    <w:pPr>
      <w:tabs>
        <w:tab w:val="left" w:pos="880"/>
        <w:tab w:val="right" w:leader="dot" w:pos="9061"/>
      </w:tabs>
      <w:spacing w:after="100"/>
    </w:pPr>
    <w:rPr>
      <w:b/>
    </w:rPr>
  </w:style>
  <w:style w:type="paragraph" w:styleId="INNH3">
    <w:name w:val="toc 3"/>
    <w:basedOn w:val="Normal"/>
    <w:next w:val="Normal"/>
    <w:autoRedefine/>
    <w:uiPriority w:val="39"/>
    <w:unhideWhenUsed/>
    <w:rsid w:val="0085789F"/>
    <w:pPr>
      <w:spacing w:after="100"/>
      <w:ind w:left="440"/>
    </w:pPr>
  </w:style>
  <w:style w:type="character" w:styleId="Hyperkopling">
    <w:name w:val="Hyperlink"/>
    <w:basedOn w:val="Standardskriftforavsnitt"/>
    <w:uiPriority w:val="99"/>
    <w:unhideWhenUsed/>
    <w:rsid w:val="0085789F"/>
    <w:rPr>
      <w:color w:val="0000FF" w:themeColor="hyperlink"/>
      <w:u w:val="single"/>
    </w:rPr>
  </w:style>
  <w:style w:type="character" w:customStyle="1" w:styleId="Overskrift4Teikn">
    <w:name w:val="Overskrift 4 Teikn"/>
    <w:basedOn w:val="Standardskriftforavsnitt"/>
    <w:link w:val="Overskrift4"/>
    <w:uiPriority w:val="9"/>
    <w:semiHidden/>
    <w:rsid w:val="00F074B9"/>
    <w:rPr>
      <w:rFonts w:asciiTheme="majorHAnsi" w:eastAsiaTheme="majorEastAsia" w:hAnsiTheme="majorHAnsi" w:cstheme="majorBidi"/>
      <w:b/>
      <w:bCs/>
      <w:i/>
      <w:iCs/>
      <w:color w:val="4F81BD" w:themeColor="accent1"/>
    </w:rPr>
  </w:style>
  <w:style w:type="table" w:styleId="Tabellrutenett">
    <w:name w:val="Table Grid"/>
    <w:basedOn w:val="Vanlegtabell"/>
    <w:uiPriority w:val="59"/>
    <w:rsid w:val="00EA6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rtaga">
    <w:name w:val="mortag_a"/>
    <w:basedOn w:val="Normal"/>
    <w:rsid w:val="004D6472"/>
    <w:pPr>
      <w:spacing w:after="158" w:line="240" w:lineRule="auto"/>
    </w:pPr>
    <w:rPr>
      <w:rFonts w:ascii="Times New Roman" w:eastAsia="Times New Roman" w:hAnsi="Times New Roman" w:cs="Times New Roman"/>
      <w:sz w:val="24"/>
      <w:szCs w:val="24"/>
      <w:lang w:eastAsia="nn-NO"/>
    </w:rPr>
  </w:style>
  <w:style w:type="paragraph" w:styleId="Ingenmellomrom">
    <w:name w:val="No Spacing"/>
    <w:uiPriority w:val="1"/>
    <w:qFormat/>
    <w:rsid w:val="00DE7D82"/>
    <w:pPr>
      <w:spacing w:after="0" w:line="240" w:lineRule="auto"/>
    </w:pPr>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8043">
      <w:bodyDiv w:val="1"/>
      <w:marLeft w:val="0"/>
      <w:marRight w:val="0"/>
      <w:marTop w:val="0"/>
      <w:marBottom w:val="0"/>
      <w:divBdr>
        <w:top w:val="none" w:sz="0" w:space="0" w:color="auto"/>
        <w:left w:val="none" w:sz="0" w:space="0" w:color="auto"/>
        <w:bottom w:val="none" w:sz="0" w:space="0" w:color="auto"/>
        <w:right w:val="none" w:sz="0" w:space="0" w:color="auto"/>
      </w:divBdr>
    </w:div>
    <w:div w:id="465969914">
      <w:bodyDiv w:val="1"/>
      <w:marLeft w:val="0"/>
      <w:marRight w:val="0"/>
      <w:marTop w:val="900"/>
      <w:marBottom w:val="0"/>
      <w:divBdr>
        <w:top w:val="none" w:sz="0" w:space="0" w:color="auto"/>
        <w:left w:val="none" w:sz="0" w:space="0" w:color="auto"/>
        <w:bottom w:val="none" w:sz="0" w:space="0" w:color="auto"/>
        <w:right w:val="none" w:sz="0" w:space="0" w:color="auto"/>
      </w:divBdr>
      <w:divsChild>
        <w:div w:id="927693837">
          <w:marLeft w:val="0"/>
          <w:marRight w:val="0"/>
          <w:marTop w:val="0"/>
          <w:marBottom w:val="0"/>
          <w:divBdr>
            <w:top w:val="none" w:sz="0" w:space="0" w:color="auto"/>
            <w:left w:val="none" w:sz="0" w:space="0" w:color="auto"/>
            <w:bottom w:val="none" w:sz="0" w:space="0" w:color="auto"/>
            <w:right w:val="none" w:sz="0" w:space="0" w:color="auto"/>
          </w:divBdr>
          <w:divsChild>
            <w:div w:id="2026590015">
              <w:marLeft w:val="0"/>
              <w:marRight w:val="0"/>
              <w:marTop w:val="0"/>
              <w:marBottom w:val="0"/>
              <w:divBdr>
                <w:top w:val="none" w:sz="0" w:space="0" w:color="auto"/>
                <w:left w:val="none" w:sz="0" w:space="0" w:color="auto"/>
                <w:bottom w:val="none" w:sz="0" w:space="0" w:color="auto"/>
                <w:right w:val="none" w:sz="0" w:space="0" w:color="auto"/>
              </w:divBdr>
              <w:divsChild>
                <w:div w:id="270090908">
                  <w:marLeft w:val="0"/>
                  <w:marRight w:val="0"/>
                  <w:marTop w:val="0"/>
                  <w:marBottom w:val="0"/>
                  <w:divBdr>
                    <w:top w:val="none" w:sz="0" w:space="0" w:color="auto"/>
                    <w:left w:val="none" w:sz="0" w:space="0" w:color="auto"/>
                    <w:bottom w:val="none" w:sz="0" w:space="0" w:color="auto"/>
                    <w:right w:val="none" w:sz="0" w:space="0" w:color="auto"/>
                  </w:divBdr>
                  <w:divsChild>
                    <w:div w:id="43916367">
                      <w:marLeft w:val="2"/>
                      <w:marRight w:val="2"/>
                      <w:marTop w:val="0"/>
                      <w:marBottom w:val="0"/>
                      <w:divBdr>
                        <w:top w:val="none" w:sz="0" w:space="0" w:color="auto"/>
                        <w:left w:val="none" w:sz="0" w:space="0" w:color="auto"/>
                        <w:bottom w:val="none" w:sz="0" w:space="0" w:color="auto"/>
                        <w:right w:val="none" w:sz="0" w:space="0" w:color="auto"/>
                      </w:divBdr>
                      <w:divsChild>
                        <w:div w:id="348944439">
                          <w:marLeft w:val="0"/>
                          <w:marRight w:val="0"/>
                          <w:marTop w:val="300"/>
                          <w:marBottom w:val="0"/>
                          <w:divBdr>
                            <w:top w:val="none" w:sz="0" w:space="0" w:color="auto"/>
                            <w:left w:val="none" w:sz="0" w:space="0" w:color="auto"/>
                            <w:bottom w:val="none" w:sz="0" w:space="0" w:color="auto"/>
                            <w:right w:val="none" w:sz="0" w:space="0" w:color="auto"/>
                          </w:divBdr>
                          <w:divsChild>
                            <w:div w:id="1049526095">
                              <w:marLeft w:val="0"/>
                              <w:marRight w:val="0"/>
                              <w:marTop w:val="0"/>
                              <w:marBottom w:val="0"/>
                              <w:divBdr>
                                <w:top w:val="none" w:sz="0" w:space="0" w:color="auto"/>
                                <w:left w:val="none" w:sz="0" w:space="0" w:color="auto"/>
                                <w:bottom w:val="none" w:sz="0" w:space="0" w:color="auto"/>
                                <w:right w:val="none" w:sz="0" w:space="0" w:color="auto"/>
                              </w:divBdr>
                              <w:divsChild>
                                <w:div w:id="462433448">
                                  <w:marLeft w:val="0"/>
                                  <w:marRight w:val="0"/>
                                  <w:marTop w:val="0"/>
                                  <w:marBottom w:val="0"/>
                                  <w:divBdr>
                                    <w:top w:val="none" w:sz="0" w:space="0" w:color="auto"/>
                                    <w:left w:val="none" w:sz="0" w:space="0" w:color="auto"/>
                                    <w:bottom w:val="none" w:sz="0" w:space="0" w:color="auto"/>
                                    <w:right w:val="none" w:sz="0" w:space="0" w:color="auto"/>
                                  </w:divBdr>
                                  <w:divsChild>
                                    <w:div w:id="472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51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sientreiser.n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CDBC515AEE3E84B812634E6DCBD4BB9" ma:contentTypeVersion="12" ma:contentTypeDescription="Opprett et nytt dokument." ma:contentTypeScope="" ma:versionID="6877d5b9b0ef85aa27e918cc73ad811d">
  <xsd:schema xmlns:xsd="http://www.w3.org/2001/XMLSchema" xmlns:xs="http://www.w3.org/2001/XMLSchema" xmlns:p="http://schemas.microsoft.com/office/2006/metadata/properties" xmlns:ns3="ad53db72-61f5-441e-9cc8-289eeac27b40" xmlns:ns4="256087b4-991b-4706-82e6-98f6f9d5dd3a" targetNamespace="http://schemas.microsoft.com/office/2006/metadata/properties" ma:root="true" ma:fieldsID="81215bf9a79d871e4db9bf2a46a248a8" ns3:_="" ns4:_="">
    <xsd:import namespace="ad53db72-61f5-441e-9cc8-289eeac27b40"/>
    <xsd:import namespace="256087b4-991b-4706-82e6-98f6f9d5dd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3db72-61f5-441e-9cc8-289eeac27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087b4-991b-4706-82e6-98f6f9d5dd3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8B9C9-8F13-4EE1-BBE0-CFABCBEED8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A75F93-0F58-4DCC-BE50-9F3C004D7C15}">
  <ds:schemaRefs>
    <ds:schemaRef ds:uri="http://schemas.openxmlformats.org/officeDocument/2006/bibliography"/>
  </ds:schemaRefs>
</ds:datastoreItem>
</file>

<file path=customXml/itemProps3.xml><?xml version="1.0" encoding="utf-8"?>
<ds:datastoreItem xmlns:ds="http://schemas.openxmlformats.org/officeDocument/2006/customXml" ds:itemID="{7432D797-E79C-4745-AA4F-8E18963B3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3db72-61f5-441e-9cc8-289eeac27b40"/>
    <ds:schemaRef ds:uri="256087b4-991b-4706-82e6-98f6f9d5d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3B1ECF-BC6F-4F44-A8B4-079A1809F0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4946</Words>
  <Characters>26220</Characters>
  <Application>Microsoft Office Word</Application>
  <DocSecurity>0</DocSecurity>
  <Lines>218</Lines>
  <Paragraphs>62</Paragraphs>
  <ScaleCrop>false</ScaleCrop>
  <HeadingPairs>
    <vt:vector size="2" baseType="variant">
      <vt:variant>
        <vt:lpstr>Tittel</vt:lpstr>
      </vt:variant>
      <vt:variant>
        <vt:i4>1</vt:i4>
      </vt:variant>
    </vt:vector>
  </HeadingPairs>
  <TitlesOfParts>
    <vt:vector size="1" baseType="lpstr">
      <vt:lpstr/>
    </vt:vector>
  </TitlesOfParts>
  <Company>Eid kommune</Company>
  <LinksUpToDate>false</LinksUpToDate>
  <CharactersWithSpaces>31104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Ingunn Rotihaug</dc:creator>
  <cp:lastModifiedBy>Heidi Kroken Bruland</cp:lastModifiedBy>
  <cp:revision>6</cp:revision>
  <cp:lastPrinted>2018-11-27T11:57:00Z</cp:lastPrinted>
  <dcterms:created xsi:type="dcterms:W3CDTF">2023-10-25T14:01:00Z</dcterms:created>
  <dcterms:modified xsi:type="dcterms:W3CDTF">2023-10-31T07:35:00Z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0x010100BCDBC515AEE3E84B812634E6DCBD4BB9</vt:lpwstr>
  </property>
  <property fmtid="{D5CDD505-2E9C-101B-9397-08002B2CF9AE}" pid="3" name="GtProjectPhase">
    <vt:lpwstr>2;#Konsept|99e85650-33de-4af4-b8db-edffbc8a310b</vt:lpwstr>
  </property>
  <property fmtid="{D5CDD505-2E9C-101B-9397-08002B2CF9AE}" pid="4" name="GtProjectType">
    <vt:lpwstr>11;#Organisasjonsutvikling|682706ae-a2d7-47ed-81d7-f8b6f30e0340</vt:lpwstr>
  </property>
  <property fmtid="{D5CDD505-2E9C-101B-9397-08002B2CF9AE}" pid="5" name="GtProjectServiceArea">
    <vt:lpwstr>8;#Administrasjon og IKT|b81d2835-beae-41ae-a810-89cf1bea480f</vt:lpwstr>
  </property>
</Properties>
</file>