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2032" w14:textId="6451AE59" w:rsidR="00730D4D" w:rsidRDefault="00DA1E94" w:rsidP="00730D4D">
      <w:pPr>
        <w:pStyle w:val="Default"/>
        <w:rPr>
          <w:b/>
          <w:bCs/>
          <w:sz w:val="36"/>
          <w:szCs w:val="36"/>
        </w:rPr>
      </w:pPr>
      <w:r>
        <w:rPr>
          <w:b/>
          <w:bCs/>
          <w:sz w:val="36"/>
          <w:szCs w:val="36"/>
        </w:rPr>
        <w:t xml:space="preserve">Utkast - </w:t>
      </w:r>
      <w:r w:rsidR="00730D4D">
        <w:rPr>
          <w:b/>
          <w:bCs/>
          <w:sz w:val="36"/>
          <w:szCs w:val="36"/>
        </w:rPr>
        <w:t>Kommunale retningslinjer for sals- og skjenkeløyve i perioden 202</w:t>
      </w:r>
      <w:r>
        <w:rPr>
          <w:b/>
          <w:bCs/>
          <w:sz w:val="36"/>
          <w:szCs w:val="36"/>
        </w:rPr>
        <w:t>4</w:t>
      </w:r>
      <w:r w:rsidR="00730D4D">
        <w:rPr>
          <w:b/>
          <w:bCs/>
          <w:sz w:val="36"/>
          <w:szCs w:val="36"/>
        </w:rPr>
        <w:t xml:space="preserve"> - 202</w:t>
      </w:r>
      <w:r>
        <w:rPr>
          <w:b/>
          <w:bCs/>
          <w:sz w:val="36"/>
          <w:szCs w:val="36"/>
        </w:rPr>
        <w:t>8</w:t>
      </w:r>
      <w:r w:rsidR="00730D4D">
        <w:rPr>
          <w:b/>
          <w:bCs/>
          <w:sz w:val="36"/>
          <w:szCs w:val="36"/>
        </w:rPr>
        <w:t xml:space="preserve"> </w:t>
      </w:r>
    </w:p>
    <w:p w14:paraId="7E431829" w14:textId="77777777" w:rsidR="00E02639" w:rsidRDefault="00E02639" w:rsidP="00730D4D">
      <w:pPr>
        <w:pStyle w:val="Default"/>
        <w:rPr>
          <w:sz w:val="36"/>
          <w:szCs w:val="36"/>
        </w:rPr>
      </w:pPr>
    </w:p>
    <w:p w14:paraId="2A5AFE73" w14:textId="77777777" w:rsidR="00730D4D" w:rsidRDefault="00730D4D" w:rsidP="00730D4D">
      <w:pPr>
        <w:pStyle w:val="Default"/>
        <w:rPr>
          <w:sz w:val="36"/>
          <w:szCs w:val="36"/>
        </w:rPr>
      </w:pPr>
      <w:r>
        <w:rPr>
          <w:b/>
          <w:bCs/>
          <w:sz w:val="36"/>
          <w:szCs w:val="36"/>
        </w:rPr>
        <w:t xml:space="preserve">1 Innleiing </w:t>
      </w:r>
    </w:p>
    <w:p w14:paraId="7FE044E9" w14:textId="7E39008A" w:rsidR="00730D4D" w:rsidRDefault="00730D4D" w:rsidP="00730D4D">
      <w:pPr>
        <w:pStyle w:val="Default"/>
        <w:rPr>
          <w:sz w:val="22"/>
          <w:szCs w:val="22"/>
        </w:rPr>
      </w:pPr>
      <w:r>
        <w:rPr>
          <w:sz w:val="22"/>
          <w:szCs w:val="22"/>
        </w:rPr>
        <w:t>Stad kommune sin alkoholpolitikk i løyveperioden 202</w:t>
      </w:r>
      <w:r w:rsidR="00DA1E94">
        <w:rPr>
          <w:sz w:val="22"/>
          <w:szCs w:val="22"/>
        </w:rPr>
        <w:t>4</w:t>
      </w:r>
      <w:r>
        <w:rPr>
          <w:sz w:val="22"/>
          <w:szCs w:val="22"/>
        </w:rPr>
        <w:t>-202</w:t>
      </w:r>
      <w:r w:rsidR="00DA1E94">
        <w:rPr>
          <w:sz w:val="22"/>
          <w:szCs w:val="22"/>
        </w:rPr>
        <w:t>8</w:t>
      </w:r>
      <w:r>
        <w:rPr>
          <w:sz w:val="22"/>
          <w:szCs w:val="22"/>
        </w:rPr>
        <w:t xml:space="preserve">, skal bygge på alkohollova sitt </w:t>
      </w:r>
      <w:proofErr w:type="spellStart"/>
      <w:r>
        <w:rPr>
          <w:sz w:val="22"/>
          <w:szCs w:val="22"/>
        </w:rPr>
        <w:t>føremål</w:t>
      </w:r>
      <w:proofErr w:type="spellEnd"/>
      <w:r>
        <w:rPr>
          <w:sz w:val="22"/>
          <w:szCs w:val="22"/>
        </w:rPr>
        <w:t xml:space="preserve"> om å avgrense </w:t>
      </w:r>
      <w:proofErr w:type="spellStart"/>
      <w:r>
        <w:rPr>
          <w:sz w:val="22"/>
          <w:szCs w:val="22"/>
        </w:rPr>
        <w:t>skadar</w:t>
      </w:r>
      <w:proofErr w:type="spellEnd"/>
      <w:r>
        <w:rPr>
          <w:sz w:val="22"/>
          <w:szCs w:val="22"/>
        </w:rPr>
        <w:t xml:space="preserve"> forårsaka av alkoholbruk og redusere forbruket av alkohol. </w:t>
      </w:r>
      <w:proofErr w:type="spellStart"/>
      <w:r>
        <w:rPr>
          <w:sz w:val="22"/>
          <w:szCs w:val="22"/>
        </w:rPr>
        <w:t>Innbyggarane</w:t>
      </w:r>
      <w:proofErr w:type="spellEnd"/>
      <w:r>
        <w:rPr>
          <w:sz w:val="22"/>
          <w:szCs w:val="22"/>
        </w:rPr>
        <w:t xml:space="preserve"> sitt behov for tryggleik og trivsel skal ivaretakast. </w:t>
      </w:r>
    </w:p>
    <w:p w14:paraId="212CAF7E" w14:textId="77777777" w:rsidR="00380BAF" w:rsidRDefault="00380BAF" w:rsidP="00730D4D">
      <w:pPr>
        <w:pStyle w:val="Default"/>
        <w:rPr>
          <w:sz w:val="22"/>
          <w:szCs w:val="22"/>
        </w:rPr>
      </w:pPr>
    </w:p>
    <w:p w14:paraId="59C09541" w14:textId="77777777" w:rsidR="00730D4D" w:rsidRDefault="00730D4D" w:rsidP="00730D4D">
      <w:pPr>
        <w:pStyle w:val="Default"/>
        <w:rPr>
          <w:sz w:val="22"/>
          <w:szCs w:val="22"/>
        </w:rPr>
      </w:pPr>
      <w:r>
        <w:rPr>
          <w:sz w:val="22"/>
          <w:szCs w:val="22"/>
        </w:rPr>
        <w:t xml:space="preserve">Stad kommune er i utgangspunktet positive til </w:t>
      </w:r>
      <w:proofErr w:type="spellStart"/>
      <w:r>
        <w:rPr>
          <w:sz w:val="22"/>
          <w:szCs w:val="22"/>
        </w:rPr>
        <w:t>søknadar</w:t>
      </w:r>
      <w:proofErr w:type="spellEnd"/>
      <w:r>
        <w:rPr>
          <w:sz w:val="22"/>
          <w:szCs w:val="22"/>
        </w:rPr>
        <w:t xml:space="preserve"> om sals- og skjenkeløyve som fyller </w:t>
      </w:r>
      <w:proofErr w:type="spellStart"/>
      <w:r>
        <w:rPr>
          <w:sz w:val="22"/>
          <w:szCs w:val="22"/>
        </w:rPr>
        <w:t>dei</w:t>
      </w:r>
      <w:proofErr w:type="spellEnd"/>
      <w:r>
        <w:rPr>
          <w:sz w:val="22"/>
          <w:szCs w:val="22"/>
        </w:rPr>
        <w:t xml:space="preserve"> formelle krava i alkohollova og alkoholforskrifta, og som er i tråd med </w:t>
      </w:r>
      <w:proofErr w:type="spellStart"/>
      <w:r>
        <w:rPr>
          <w:sz w:val="22"/>
          <w:szCs w:val="22"/>
        </w:rPr>
        <w:t>dei</w:t>
      </w:r>
      <w:proofErr w:type="spellEnd"/>
      <w:r>
        <w:rPr>
          <w:sz w:val="22"/>
          <w:szCs w:val="22"/>
        </w:rPr>
        <w:t xml:space="preserve"> kommunale retningslinjene for sals- og skjenkeløyve. </w:t>
      </w:r>
    </w:p>
    <w:p w14:paraId="40073025" w14:textId="77777777" w:rsidR="00380BAF" w:rsidRDefault="00380BAF" w:rsidP="00730D4D">
      <w:pPr>
        <w:pStyle w:val="Default"/>
        <w:rPr>
          <w:sz w:val="22"/>
          <w:szCs w:val="22"/>
        </w:rPr>
      </w:pPr>
    </w:p>
    <w:p w14:paraId="03788CBF" w14:textId="77777777" w:rsidR="002322C7" w:rsidRDefault="002322C7" w:rsidP="00730D4D">
      <w:pPr>
        <w:pStyle w:val="Default"/>
        <w:rPr>
          <w:b/>
          <w:bCs/>
          <w:sz w:val="36"/>
          <w:szCs w:val="36"/>
        </w:rPr>
      </w:pPr>
    </w:p>
    <w:p w14:paraId="44544AD2" w14:textId="6CCCAF93" w:rsidR="00C135DC" w:rsidRPr="002322C7" w:rsidRDefault="00D60E92" w:rsidP="00730D4D">
      <w:pPr>
        <w:pStyle w:val="Default"/>
        <w:rPr>
          <w:b/>
          <w:bCs/>
          <w:sz w:val="36"/>
          <w:szCs w:val="36"/>
        </w:rPr>
      </w:pPr>
      <w:r w:rsidRPr="002322C7">
        <w:rPr>
          <w:b/>
          <w:bCs/>
          <w:sz w:val="36"/>
          <w:szCs w:val="36"/>
        </w:rPr>
        <w:t>2</w:t>
      </w:r>
      <w:r w:rsidR="00730D4D" w:rsidRPr="002322C7">
        <w:rPr>
          <w:b/>
          <w:bCs/>
          <w:sz w:val="36"/>
          <w:szCs w:val="36"/>
        </w:rPr>
        <w:t xml:space="preserve"> </w:t>
      </w:r>
      <w:r w:rsidR="00C135DC" w:rsidRPr="002322C7">
        <w:rPr>
          <w:b/>
          <w:bCs/>
          <w:sz w:val="36"/>
          <w:szCs w:val="36"/>
        </w:rPr>
        <w:t>Løyveperioden</w:t>
      </w:r>
    </w:p>
    <w:p w14:paraId="7D0C2E7A" w14:textId="77777777" w:rsidR="00C135DC" w:rsidRPr="002322C7" w:rsidRDefault="00C135DC" w:rsidP="00C135DC">
      <w:pPr>
        <w:pStyle w:val="Default"/>
        <w:rPr>
          <w:sz w:val="22"/>
          <w:szCs w:val="22"/>
        </w:rPr>
      </w:pPr>
      <w:r w:rsidRPr="002322C7">
        <w:rPr>
          <w:sz w:val="22"/>
          <w:szCs w:val="22"/>
        </w:rPr>
        <w:t xml:space="preserve">Tildelt løyve skal gjelde fram til 30. september året etter at nytt kommunestyre er konstituert. Dette for å sikre at løyver vert tildelt i tråd med det nye kommunestyret sin alkoholpolitikk, jf. </w:t>
      </w:r>
      <w:proofErr w:type="spellStart"/>
      <w:r w:rsidRPr="002322C7">
        <w:rPr>
          <w:sz w:val="22"/>
          <w:szCs w:val="22"/>
        </w:rPr>
        <w:t>rusmiddelpolitisk</w:t>
      </w:r>
      <w:proofErr w:type="spellEnd"/>
      <w:r w:rsidRPr="002322C7">
        <w:rPr>
          <w:sz w:val="22"/>
          <w:szCs w:val="22"/>
        </w:rPr>
        <w:t xml:space="preserve"> handlingsplan og Stad kommune si lokale forskrift om sals- og skjenketider for </w:t>
      </w:r>
      <w:proofErr w:type="spellStart"/>
      <w:r w:rsidRPr="002322C7">
        <w:rPr>
          <w:sz w:val="22"/>
          <w:szCs w:val="22"/>
        </w:rPr>
        <w:t>alkoholhaldig</w:t>
      </w:r>
      <w:proofErr w:type="spellEnd"/>
      <w:r w:rsidRPr="002322C7">
        <w:rPr>
          <w:sz w:val="22"/>
          <w:szCs w:val="22"/>
        </w:rPr>
        <w:t xml:space="preserve"> drikk og om åpningstiders for </w:t>
      </w:r>
      <w:proofErr w:type="spellStart"/>
      <w:r w:rsidRPr="002322C7">
        <w:rPr>
          <w:sz w:val="22"/>
          <w:szCs w:val="22"/>
        </w:rPr>
        <w:t>serveringsstadar</w:t>
      </w:r>
      <w:proofErr w:type="spellEnd"/>
      <w:r w:rsidRPr="002322C7">
        <w:rPr>
          <w:sz w:val="22"/>
          <w:szCs w:val="22"/>
        </w:rPr>
        <w:t xml:space="preserve">. </w:t>
      </w:r>
    </w:p>
    <w:p w14:paraId="575FEDAA" w14:textId="77777777" w:rsidR="00C135DC" w:rsidRPr="002322C7" w:rsidRDefault="00C135DC" w:rsidP="00C135DC">
      <w:pPr>
        <w:pStyle w:val="Default"/>
        <w:rPr>
          <w:sz w:val="22"/>
          <w:szCs w:val="22"/>
        </w:rPr>
      </w:pPr>
    </w:p>
    <w:p w14:paraId="162D699A" w14:textId="77777777" w:rsidR="00C135DC" w:rsidRDefault="00C135DC" w:rsidP="00C135DC">
      <w:pPr>
        <w:pStyle w:val="Default"/>
        <w:rPr>
          <w:rFonts w:cs="Times New Roman"/>
          <w:sz w:val="22"/>
          <w:szCs w:val="22"/>
          <w:lang w:val="nn-NO"/>
        </w:rPr>
      </w:pPr>
      <w:r w:rsidRPr="004576F1">
        <w:rPr>
          <w:sz w:val="22"/>
          <w:szCs w:val="22"/>
          <w:lang w:val="nn-NO"/>
        </w:rPr>
        <w:t xml:space="preserve">I samsvar med </w:t>
      </w:r>
      <w:r w:rsidRPr="004576F1">
        <w:rPr>
          <w:rFonts w:cs="Times New Roman"/>
          <w:sz w:val="22"/>
          <w:szCs w:val="22"/>
          <w:lang w:val="nn-NO"/>
        </w:rPr>
        <w:t xml:space="preserve">alkohollova § 1-6 tredje ledd, vert eksisterande faste </w:t>
      </w:r>
      <w:proofErr w:type="spellStart"/>
      <w:r w:rsidRPr="004576F1">
        <w:rPr>
          <w:rFonts w:cs="Times New Roman"/>
          <w:sz w:val="22"/>
          <w:szCs w:val="22"/>
          <w:lang w:val="nn-NO"/>
        </w:rPr>
        <w:t>salsløyver</w:t>
      </w:r>
      <w:proofErr w:type="spellEnd"/>
      <w:r w:rsidRPr="004576F1">
        <w:rPr>
          <w:rFonts w:cs="Times New Roman"/>
          <w:sz w:val="22"/>
          <w:szCs w:val="22"/>
          <w:lang w:val="nn-NO"/>
        </w:rPr>
        <w:t xml:space="preserve"> i Stad kommune vidareført i inntil 4 nye år utan krav om ny søknad – gjeldande til 30. september 2028. Det</w:t>
      </w:r>
      <w:r>
        <w:rPr>
          <w:rFonts w:cs="Times New Roman"/>
          <w:sz w:val="22"/>
          <w:szCs w:val="22"/>
          <w:lang w:val="nn-NO"/>
        </w:rPr>
        <w:t>t</w:t>
      </w:r>
      <w:r w:rsidRPr="004576F1">
        <w:rPr>
          <w:rFonts w:cs="Times New Roman"/>
          <w:sz w:val="22"/>
          <w:szCs w:val="22"/>
          <w:lang w:val="nn-NO"/>
        </w:rPr>
        <w:t>e gjeld også for utsalet til vinmonopolet.</w:t>
      </w:r>
    </w:p>
    <w:p w14:paraId="6739006D" w14:textId="77777777" w:rsidR="00C135DC" w:rsidRDefault="00C135DC" w:rsidP="00C135DC">
      <w:pPr>
        <w:pStyle w:val="Default"/>
        <w:rPr>
          <w:rFonts w:cs="Times New Roman"/>
          <w:sz w:val="22"/>
          <w:szCs w:val="22"/>
          <w:lang w:val="nn-NO"/>
        </w:rPr>
      </w:pPr>
    </w:p>
    <w:p w14:paraId="10D23A61" w14:textId="77777777" w:rsidR="00C135DC" w:rsidRPr="004576F1" w:rsidRDefault="00C135DC" w:rsidP="00C135DC">
      <w:pPr>
        <w:pStyle w:val="Default"/>
        <w:rPr>
          <w:sz w:val="22"/>
          <w:szCs w:val="22"/>
          <w:lang w:val="nn-NO"/>
        </w:rPr>
      </w:pPr>
      <w:r>
        <w:rPr>
          <w:rFonts w:cs="Times New Roman"/>
          <w:sz w:val="22"/>
          <w:szCs w:val="22"/>
          <w:lang w:val="nn-NO"/>
        </w:rPr>
        <w:t xml:space="preserve">Alle faste </w:t>
      </w:r>
      <w:proofErr w:type="spellStart"/>
      <w:r>
        <w:rPr>
          <w:rFonts w:cs="Times New Roman"/>
          <w:sz w:val="22"/>
          <w:szCs w:val="22"/>
          <w:lang w:val="nn-NO"/>
        </w:rPr>
        <w:t>skjenkeløyver</w:t>
      </w:r>
      <w:proofErr w:type="spellEnd"/>
      <w:r>
        <w:rPr>
          <w:rFonts w:cs="Times New Roman"/>
          <w:sz w:val="22"/>
          <w:szCs w:val="22"/>
          <w:lang w:val="nn-NO"/>
        </w:rPr>
        <w:t xml:space="preserve"> tildelt i 2023-2024 vert vidareført</w:t>
      </w:r>
      <w:r w:rsidRPr="00B62B2A">
        <w:rPr>
          <w:rFonts w:cs="Times New Roman"/>
          <w:sz w:val="22"/>
          <w:szCs w:val="22"/>
          <w:lang w:val="nn-NO"/>
        </w:rPr>
        <w:t xml:space="preserve"> </w:t>
      </w:r>
      <w:r w:rsidRPr="004576F1">
        <w:rPr>
          <w:rFonts w:cs="Times New Roman"/>
          <w:sz w:val="22"/>
          <w:szCs w:val="22"/>
          <w:lang w:val="nn-NO"/>
        </w:rPr>
        <w:t>i inntil 4 nye år utan krav om ny søknad – gjeldande til 30. september 2028.</w:t>
      </w:r>
      <w:r>
        <w:rPr>
          <w:rFonts w:cs="Times New Roman"/>
          <w:sz w:val="22"/>
          <w:szCs w:val="22"/>
          <w:lang w:val="nn-NO"/>
        </w:rPr>
        <w:t xml:space="preserve"> Alle andre </w:t>
      </w:r>
      <w:proofErr w:type="spellStart"/>
      <w:r>
        <w:rPr>
          <w:rFonts w:cs="Times New Roman"/>
          <w:sz w:val="22"/>
          <w:szCs w:val="22"/>
          <w:lang w:val="nn-NO"/>
        </w:rPr>
        <w:t>skjenkeløyver</w:t>
      </w:r>
      <w:proofErr w:type="spellEnd"/>
      <w:r>
        <w:rPr>
          <w:rFonts w:cs="Times New Roman"/>
          <w:sz w:val="22"/>
          <w:szCs w:val="22"/>
          <w:lang w:val="nn-NO"/>
        </w:rPr>
        <w:t xml:space="preserve"> skal fornyast med krav om ny søknad og sakshandsaming i tråd med denne retningslinje. </w:t>
      </w:r>
      <w:r w:rsidRPr="00A040DB">
        <w:rPr>
          <w:rFonts w:cs="Times New Roman"/>
          <w:sz w:val="22"/>
          <w:szCs w:val="22"/>
          <w:lang w:val="nn-NO"/>
        </w:rPr>
        <w:t xml:space="preserve">Nye løyver som vert </w:t>
      </w:r>
      <w:proofErr w:type="spellStart"/>
      <w:r w:rsidRPr="00A040DB">
        <w:rPr>
          <w:rFonts w:cs="Times New Roman"/>
          <w:sz w:val="22"/>
          <w:szCs w:val="22"/>
          <w:lang w:val="nn-NO"/>
        </w:rPr>
        <w:t>omsøkt</w:t>
      </w:r>
      <w:proofErr w:type="spellEnd"/>
      <w:r w:rsidRPr="00A040DB">
        <w:rPr>
          <w:rFonts w:cs="Times New Roman"/>
          <w:sz w:val="22"/>
          <w:szCs w:val="22"/>
          <w:lang w:val="nn-NO"/>
        </w:rPr>
        <w:t xml:space="preserve"> i </w:t>
      </w:r>
      <w:r>
        <w:rPr>
          <w:rFonts w:cs="Times New Roman"/>
          <w:sz w:val="22"/>
          <w:szCs w:val="22"/>
          <w:lang w:val="nn-NO"/>
        </w:rPr>
        <w:t>k</w:t>
      </w:r>
      <w:r w:rsidRPr="00A040DB">
        <w:rPr>
          <w:rFonts w:cs="Times New Roman"/>
          <w:sz w:val="22"/>
          <w:szCs w:val="22"/>
          <w:lang w:val="nn-NO"/>
        </w:rPr>
        <w:t xml:space="preserve">ommunestyreperioden vert gjort gjeldande i inntil 4 år og med opphøyr seinast 30. september 2028. </w:t>
      </w:r>
    </w:p>
    <w:p w14:paraId="44A5F4EC" w14:textId="77777777" w:rsidR="00C135DC" w:rsidRDefault="00C135DC" w:rsidP="00730D4D">
      <w:pPr>
        <w:pStyle w:val="Default"/>
        <w:rPr>
          <w:b/>
          <w:bCs/>
          <w:sz w:val="36"/>
          <w:szCs w:val="36"/>
          <w:lang w:val="nn-NO"/>
        </w:rPr>
      </w:pPr>
    </w:p>
    <w:p w14:paraId="4972998B" w14:textId="77777777" w:rsidR="002322C7" w:rsidRDefault="002322C7" w:rsidP="00730D4D">
      <w:pPr>
        <w:pStyle w:val="Default"/>
        <w:rPr>
          <w:b/>
          <w:bCs/>
          <w:sz w:val="36"/>
          <w:szCs w:val="36"/>
          <w:lang w:val="nn-NO"/>
        </w:rPr>
      </w:pPr>
    </w:p>
    <w:p w14:paraId="4D53C33E" w14:textId="42BC360E" w:rsidR="00730D4D" w:rsidRPr="00730D4D" w:rsidRDefault="00C135DC" w:rsidP="00730D4D">
      <w:pPr>
        <w:pStyle w:val="Default"/>
        <w:rPr>
          <w:sz w:val="36"/>
          <w:szCs w:val="36"/>
          <w:lang w:val="nn-NO"/>
        </w:rPr>
      </w:pPr>
      <w:r>
        <w:rPr>
          <w:b/>
          <w:bCs/>
          <w:sz w:val="36"/>
          <w:szCs w:val="36"/>
          <w:lang w:val="nn-NO"/>
        </w:rPr>
        <w:t xml:space="preserve">3 </w:t>
      </w:r>
      <w:r w:rsidR="00730D4D" w:rsidRPr="00730D4D">
        <w:rPr>
          <w:b/>
          <w:bCs/>
          <w:sz w:val="36"/>
          <w:szCs w:val="36"/>
          <w:lang w:val="nn-NO"/>
        </w:rPr>
        <w:t xml:space="preserve">Meld frå om endringar </w:t>
      </w:r>
    </w:p>
    <w:p w14:paraId="21760A93" w14:textId="77777777" w:rsidR="00730D4D" w:rsidRDefault="00730D4D" w:rsidP="00730D4D">
      <w:pPr>
        <w:pStyle w:val="Default"/>
        <w:rPr>
          <w:sz w:val="22"/>
          <w:szCs w:val="22"/>
          <w:lang w:val="nn-NO"/>
        </w:rPr>
      </w:pPr>
      <w:r w:rsidRPr="00730D4D">
        <w:rPr>
          <w:sz w:val="22"/>
          <w:szCs w:val="22"/>
          <w:lang w:val="nn-NO"/>
        </w:rPr>
        <w:t xml:space="preserve">Alle endringar av betyding for løyvet skal meldast til Stad kommune. Nokon endringar vil innebere behov for nytt løyve. Meld difor frå om endringar som til dømes eigartilhøve, styrar og avløysar, utviding av areal og driftskonsept, med meir. </w:t>
      </w:r>
    </w:p>
    <w:p w14:paraId="483A9DB4" w14:textId="77777777" w:rsidR="00FD2282" w:rsidRPr="00730D4D" w:rsidRDefault="00FD2282" w:rsidP="00730D4D">
      <w:pPr>
        <w:pStyle w:val="Default"/>
        <w:rPr>
          <w:sz w:val="22"/>
          <w:szCs w:val="22"/>
          <w:lang w:val="nn-NO"/>
        </w:rPr>
      </w:pPr>
    </w:p>
    <w:p w14:paraId="613BE161" w14:textId="77777777" w:rsidR="002322C7" w:rsidRDefault="002322C7" w:rsidP="00730D4D">
      <w:pPr>
        <w:pStyle w:val="Default"/>
        <w:rPr>
          <w:b/>
          <w:bCs/>
          <w:sz w:val="36"/>
          <w:szCs w:val="36"/>
          <w:lang w:val="nn-NO"/>
        </w:rPr>
      </w:pPr>
    </w:p>
    <w:p w14:paraId="48807634" w14:textId="4C7936E6" w:rsidR="00730D4D" w:rsidRPr="00730D4D" w:rsidRDefault="00C135DC" w:rsidP="00730D4D">
      <w:pPr>
        <w:pStyle w:val="Default"/>
        <w:rPr>
          <w:sz w:val="36"/>
          <w:szCs w:val="36"/>
          <w:lang w:val="nn-NO"/>
        </w:rPr>
      </w:pPr>
      <w:r>
        <w:rPr>
          <w:b/>
          <w:bCs/>
          <w:sz w:val="36"/>
          <w:szCs w:val="36"/>
          <w:lang w:val="nn-NO"/>
        </w:rPr>
        <w:t>4</w:t>
      </w:r>
      <w:r w:rsidR="00730D4D" w:rsidRPr="00730D4D">
        <w:rPr>
          <w:b/>
          <w:bCs/>
          <w:sz w:val="36"/>
          <w:szCs w:val="36"/>
          <w:lang w:val="nn-NO"/>
        </w:rPr>
        <w:t xml:space="preserve"> Vurdering av søknadar </w:t>
      </w:r>
    </w:p>
    <w:p w14:paraId="034389B4" w14:textId="77777777" w:rsidR="00730D4D" w:rsidRDefault="00730D4D" w:rsidP="00730D4D">
      <w:pPr>
        <w:pStyle w:val="Default"/>
        <w:rPr>
          <w:sz w:val="22"/>
          <w:szCs w:val="22"/>
          <w:lang w:val="nn-NO"/>
        </w:rPr>
      </w:pPr>
      <w:proofErr w:type="spellStart"/>
      <w:r w:rsidRPr="00730D4D">
        <w:rPr>
          <w:sz w:val="22"/>
          <w:szCs w:val="22"/>
          <w:lang w:val="nn-NO"/>
        </w:rPr>
        <w:t>Alkoholloven</w:t>
      </w:r>
      <w:proofErr w:type="spellEnd"/>
      <w:r w:rsidRPr="00730D4D">
        <w:rPr>
          <w:sz w:val="22"/>
          <w:szCs w:val="22"/>
          <w:lang w:val="nn-NO"/>
        </w:rPr>
        <w:t xml:space="preserve"> § 1-7 a og dei kommunale retningslinjene for sals- og skjenkeløyve vert lagt til grunn ved kommunen si vurdering av om skjenkeløyve skal tildelast. </w:t>
      </w:r>
    </w:p>
    <w:p w14:paraId="11D2E612" w14:textId="77777777" w:rsidR="00380BAF" w:rsidRPr="00730D4D" w:rsidRDefault="00380BAF" w:rsidP="00730D4D">
      <w:pPr>
        <w:pStyle w:val="Default"/>
        <w:rPr>
          <w:sz w:val="22"/>
          <w:szCs w:val="22"/>
          <w:lang w:val="nn-NO"/>
        </w:rPr>
      </w:pPr>
    </w:p>
    <w:p w14:paraId="6209271E" w14:textId="77777777" w:rsidR="00D76D02" w:rsidRDefault="00730D4D" w:rsidP="00730D4D">
      <w:pPr>
        <w:pStyle w:val="Default"/>
        <w:rPr>
          <w:sz w:val="22"/>
          <w:szCs w:val="22"/>
          <w:lang w:val="nn-NO"/>
        </w:rPr>
      </w:pPr>
      <w:r w:rsidRPr="00730D4D">
        <w:rPr>
          <w:sz w:val="22"/>
          <w:szCs w:val="22"/>
          <w:lang w:val="nn-NO"/>
        </w:rPr>
        <w:t xml:space="preserve">Før søknaden vert avgjort skal det innhentast uttale frå sosialtenesta og politiet, jf. alkohollova § 1-7. Det kan også innhentast uttale frå skatte- og avgiftsmyndigheitene, jf. alkohollova § 1-7. </w:t>
      </w:r>
    </w:p>
    <w:p w14:paraId="51066594" w14:textId="142EA2D6" w:rsidR="00730D4D" w:rsidRDefault="00730D4D" w:rsidP="00730D4D">
      <w:pPr>
        <w:pStyle w:val="Default"/>
        <w:rPr>
          <w:sz w:val="22"/>
          <w:szCs w:val="22"/>
          <w:lang w:val="nn-NO"/>
        </w:rPr>
      </w:pPr>
      <w:r w:rsidRPr="00730D4D">
        <w:rPr>
          <w:sz w:val="22"/>
          <w:szCs w:val="22"/>
          <w:lang w:val="nn-NO"/>
        </w:rPr>
        <w:t xml:space="preserve">Ved søknad som omfattar utandørs skjenking skal det hentast inn uttale frå kommunal vegmynde før avgjersle. Ved vurdering av søknadar skal det leggast vekt på desse uttalene dersom det kan visast til særlege grunnar til at skjenkeløyvet vil vere problematisk. </w:t>
      </w:r>
    </w:p>
    <w:p w14:paraId="7A231DBB" w14:textId="77777777" w:rsidR="0003323D" w:rsidRDefault="0003323D" w:rsidP="00730D4D">
      <w:pPr>
        <w:pStyle w:val="Default"/>
        <w:rPr>
          <w:color w:val="FF0000"/>
          <w:sz w:val="22"/>
          <w:szCs w:val="22"/>
          <w:lang w:val="nn-NO"/>
        </w:rPr>
      </w:pPr>
    </w:p>
    <w:p w14:paraId="1045DA82" w14:textId="2D77B746" w:rsidR="00961913" w:rsidRPr="001F1B5D" w:rsidRDefault="00D52283" w:rsidP="00730D4D">
      <w:pPr>
        <w:pStyle w:val="Default"/>
        <w:rPr>
          <w:color w:val="auto"/>
          <w:sz w:val="22"/>
          <w:szCs w:val="22"/>
          <w:lang w:val="nn-NO"/>
        </w:rPr>
      </w:pPr>
      <w:r w:rsidRPr="001F1B5D">
        <w:rPr>
          <w:color w:val="auto"/>
          <w:sz w:val="22"/>
          <w:szCs w:val="22"/>
          <w:lang w:val="nn-NO"/>
        </w:rPr>
        <w:lastRenderedPageBreak/>
        <w:t xml:space="preserve">Det er krav om bruksløyve </w:t>
      </w:r>
      <w:r w:rsidR="00465991" w:rsidRPr="001F1B5D">
        <w:rPr>
          <w:color w:val="auto"/>
          <w:sz w:val="22"/>
          <w:szCs w:val="22"/>
          <w:lang w:val="nn-NO"/>
        </w:rPr>
        <w:t xml:space="preserve">frå </w:t>
      </w:r>
      <w:r w:rsidR="006A3117" w:rsidRPr="001F1B5D">
        <w:rPr>
          <w:color w:val="auto"/>
          <w:sz w:val="22"/>
          <w:szCs w:val="22"/>
          <w:lang w:val="nn-NO"/>
        </w:rPr>
        <w:t>kommunen</w:t>
      </w:r>
      <w:r w:rsidR="00E45FC0" w:rsidRPr="001F1B5D">
        <w:rPr>
          <w:color w:val="auto"/>
          <w:sz w:val="22"/>
          <w:szCs w:val="22"/>
          <w:lang w:val="nn-NO"/>
        </w:rPr>
        <w:t xml:space="preserve"> </w:t>
      </w:r>
      <w:r w:rsidRPr="001F1B5D">
        <w:rPr>
          <w:color w:val="auto"/>
          <w:sz w:val="22"/>
          <w:szCs w:val="22"/>
          <w:lang w:val="nn-NO"/>
        </w:rPr>
        <w:t xml:space="preserve">for å få servering- og </w:t>
      </w:r>
      <w:r w:rsidR="005C4AA4" w:rsidRPr="001F1B5D">
        <w:rPr>
          <w:color w:val="auto"/>
          <w:sz w:val="22"/>
          <w:szCs w:val="22"/>
          <w:lang w:val="nn-NO"/>
        </w:rPr>
        <w:t>sal/</w:t>
      </w:r>
      <w:r w:rsidRPr="001F1B5D">
        <w:rPr>
          <w:color w:val="auto"/>
          <w:sz w:val="22"/>
          <w:szCs w:val="22"/>
          <w:lang w:val="nn-NO"/>
        </w:rPr>
        <w:t>skjenkeløyve.</w:t>
      </w:r>
      <w:r w:rsidR="006A3117" w:rsidRPr="001F1B5D">
        <w:rPr>
          <w:color w:val="auto"/>
          <w:sz w:val="22"/>
          <w:szCs w:val="22"/>
          <w:lang w:val="nn-NO"/>
        </w:rPr>
        <w:t xml:space="preserve"> Kopi av løyvet skal ligge ved søknaden.</w:t>
      </w:r>
    </w:p>
    <w:p w14:paraId="0299806B" w14:textId="77777777" w:rsidR="00FD2282" w:rsidRPr="00730D4D" w:rsidRDefault="00FD2282" w:rsidP="00730D4D">
      <w:pPr>
        <w:pStyle w:val="Default"/>
        <w:rPr>
          <w:sz w:val="22"/>
          <w:szCs w:val="22"/>
          <w:lang w:val="nn-NO"/>
        </w:rPr>
      </w:pPr>
    </w:p>
    <w:p w14:paraId="415C9C9D" w14:textId="77777777" w:rsidR="002322C7" w:rsidRDefault="002322C7" w:rsidP="00730D4D">
      <w:pPr>
        <w:pStyle w:val="Default"/>
        <w:rPr>
          <w:b/>
          <w:bCs/>
          <w:sz w:val="36"/>
          <w:szCs w:val="36"/>
          <w:lang w:val="nn-NO"/>
        </w:rPr>
      </w:pPr>
    </w:p>
    <w:p w14:paraId="7D73B887" w14:textId="6BA8AF5E" w:rsidR="00730D4D" w:rsidRPr="00730D4D" w:rsidRDefault="00C135DC" w:rsidP="00730D4D">
      <w:pPr>
        <w:pStyle w:val="Default"/>
        <w:rPr>
          <w:sz w:val="36"/>
          <w:szCs w:val="36"/>
          <w:lang w:val="nn-NO"/>
        </w:rPr>
      </w:pPr>
      <w:r>
        <w:rPr>
          <w:b/>
          <w:bCs/>
          <w:sz w:val="36"/>
          <w:szCs w:val="36"/>
          <w:lang w:val="nn-NO"/>
        </w:rPr>
        <w:t>5</w:t>
      </w:r>
      <w:r w:rsidR="00730D4D" w:rsidRPr="00730D4D">
        <w:rPr>
          <w:b/>
          <w:bCs/>
          <w:sz w:val="36"/>
          <w:szCs w:val="36"/>
          <w:lang w:val="nn-NO"/>
        </w:rPr>
        <w:t xml:space="preserve"> Føresetnadar – salsløyve </w:t>
      </w:r>
    </w:p>
    <w:p w14:paraId="5B7B1B1D" w14:textId="77777777" w:rsidR="00730D4D" w:rsidRDefault="00730D4D" w:rsidP="00730D4D">
      <w:pPr>
        <w:pStyle w:val="Default"/>
        <w:rPr>
          <w:sz w:val="22"/>
          <w:szCs w:val="22"/>
          <w:lang w:val="nn-NO"/>
        </w:rPr>
      </w:pPr>
      <w:r w:rsidRPr="00730D4D">
        <w:rPr>
          <w:sz w:val="22"/>
          <w:szCs w:val="22"/>
          <w:lang w:val="nn-NO"/>
        </w:rPr>
        <w:t xml:space="preserve">Ein føresetnad for å få tildelt salsløyve er at utsalsstaden kan definerast som daglegvareforretning, feitevareforretning eller spesialforretning som til dømes ølutsal eller kvalitetsmatforretning. Det er omsetninga av vareslaga som er avgjerande for om utsalsstaden vert rekna som ein daglegvareforretning eller ein kiosk. </w:t>
      </w:r>
      <w:r w:rsidRPr="00FD2282">
        <w:rPr>
          <w:sz w:val="22"/>
          <w:szCs w:val="22"/>
          <w:lang w:val="nn-NO"/>
        </w:rPr>
        <w:t xml:space="preserve">Vareutvalet i hyllene er ikkje </w:t>
      </w:r>
      <w:proofErr w:type="spellStart"/>
      <w:r w:rsidRPr="00FD2282">
        <w:rPr>
          <w:sz w:val="22"/>
          <w:szCs w:val="22"/>
          <w:lang w:val="nn-NO"/>
        </w:rPr>
        <w:t>tilstrekkelig</w:t>
      </w:r>
      <w:proofErr w:type="spellEnd"/>
      <w:r w:rsidRPr="00FD2282">
        <w:rPr>
          <w:sz w:val="22"/>
          <w:szCs w:val="22"/>
          <w:lang w:val="nn-NO"/>
        </w:rPr>
        <w:t xml:space="preserve"> for å kunne bli rekna som daglegvareforretning. </w:t>
      </w:r>
    </w:p>
    <w:p w14:paraId="05AC8970" w14:textId="77777777" w:rsidR="00380BAF" w:rsidRPr="00FD2282" w:rsidRDefault="00380BAF" w:rsidP="00730D4D">
      <w:pPr>
        <w:pStyle w:val="Default"/>
        <w:rPr>
          <w:sz w:val="22"/>
          <w:szCs w:val="22"/>
          <w:lang w:val="nn-NO"/>
        </w:rPr>
      </w:pPr>
    </w:p>
    <w:p w14:paraId="6E52C909" w14:textId="1CCBFBFB" w:rsidR="00A546EB" w:rsidRDefault="00730D4D" w:rsidP="00730D4D">
      <w:r>
        <w:t>Det er ein føresetnad for å få salsløyve at utsalsstaden har godkjenning frå mattilsynet.</w:t>
      </w:r>
    </w:p>
    <w:p w14:paraId="32F44494" w14:textId="77777777" w:rsidR="00211EB8" w:rsidRPr="00211EB8" w:rsidRDefault="00211EB8" w:rsidP="00485D17">
      <w:pPr>
        <w:pStyle w:val="Default"/>
        <w:rPr>
          <w:b/>
          <w:bCs/>
          <w:sz w:val="22"/>
          <w:szCs w:val="22"/>
          <w:lang w:val="nn-NO"/>
        </w:rPr>
      </w:pPr>
      <w:r w:rsidRPr="00211EB8">
        <w:rPr>
          <w:b/>
          <w:bCs/>
          <w:sz w:val="22"/>
          <w:szCs w:val="22"/>
          <w:lang w:val="nn-NO"/>
        </w:rPr>
        <w:t>Søknad</w:t>
      </w:r>
    </w:p>
    <w:p w14:paraId="4207FEBE" w14:textId="405C60A4" w:rsidR="00485D17" w:rsidRDefault="000E38AD" w:rsidP="00485D17">
      <w:pPr>
        <w:pStyle w:val="Default"/>
        <w:rPr>
          <w:sz w:val="22"/>
          <w:szCs w:val="22"/>
          <w:lang w:val="nn-NO"/>
        </w:rPr>
      </w:pPr>
      <w:r w:rsidRPr="00730D4D">
        <w:rPr>
          <w:sz w:val="22"/>
          <w:szCs w:val="22"/>
          <w:lang w:val="nn-NO"/>
        </w:rPr>
        <w:t>Ved søknad om sals- og skjenkeløyve skal Stad kommune sine</w:t>
      </w:r>
      <w:r w:rsidRPr="00325112">
        <w:rPr>
          <w:color w:val="FF0000"/>
          <w:sz w:val="22"/>
          <w:szCs w:val="22"/>
          <w:lang w:val="nn-NO"/>
        </w:rPr>
        <w:t xml:space="preserve"> </w:t>
      </w:r>
      <w:r w:rsidRPr="003E1797">
        <w:rPr>
          <w:color w:val="auto"/>
          <w:sz w:val="22"/>
          <w:szCs w:val="22"/>
          <w:lang w:val="nn-NO"/>
        </w:rPr>
        <w:t xml:space="preserve">elektroniske standardskjema </w:t>
      </w:r>
      <w:r w:rsidRPr="00730D4D">
        <w:rPr>
          <w:sz w:val="22"/>
          <w:szCs w:val="22"/>
          <w:lang w:val="nn-NO"/>
        </w:rPr>
        <w:t xml:space="preserve">nyttast. Skjema er tilgjengeleg på Stad kommune si heimeside. </w:t>
      </w:r>
      <w:r w:rsidR="00485D17">
        <w:rPr>
          <w:sz w:val="22"/>
          <w:szCs w:val="22"/>
          <w:lang w:val="nn-NO"/>
        </w:rPr>
        <w:t>Følgjande dokument skal følgje søknaden om salsløyve:</w:t>
      </w:r>
    </w:p>
    <w:p w14:paraId="47C49065" w14:textId="77777777" w:rsidR="00485D17" w:rsidRPr="00023D78" w:rsidRDefault="00485D17" w:rsidP="00485D17">
      <w:pPr>
        <w:pStyle w:val="Default"/>
        <w:numPr>
          <w:ilvl w:val="0"/>
          <w:numId w:val="1"/>
        </w:numPr>
        <w:rPr>
          <w:sz w:val="22"/>
          <w:szCs w:val="22"/>
          <w:lang w:val="nn-NO"/>
        </w:rPr>
      </w:pPr>
      <w:r w:rsidRPr="00023D78">
        <w:rPr>
          <w:sz w:val="22"/>
          <w:szCs w:val="22"/>
          <w:lang w:val="nn-NO"/>
        </w:rPr>
        <w:t>firmaattest for alle selskap som er involvert i drifta. Last ned firmaattesten frå altinn.no</w:t>
      </w:r>
    </w:p>
    <w:p w14:paraId="5AE45692" w14:textId="77777777" w:rsidR="00485D17" w:rsidRPr="00023D78" w:rsidRDefault="00485D17" w:rsidP="00485D17">
      <w:pPr>
        <w:pStyle w:val="Default"/>
        <w:numPr>
          <w:ilvl w:val="0"/>
          <w:numId w:val="1"/>
        </w:numPr>
        <w:rPr>
          <w:sz w:val="22"/>
          <w:szCs w:val="22"/>
          <w:lang w:val="nn-NO"/>
        </w:rPr>
      </w:pPr>
      <w:r w:rsidRPr="00023D78">
        <w:rPr>
          <w:sz w:val="22"/>
          <w:szCs w:val="22"/>
          <w:lang w:val="nn-NO"/>
        </w:rPr>
        <w:t xml:space="preserve">skatteattest . Last ned på alltinn.no </w:t>
      </w:r>
    </w:p>
    <w:p w14:paraId="04D9FDC1" w14:textId="77777777" w:rsidR="00485D17" w:rsidRPr="00023D78" w:rsidRDefault="00485D17" w:rsidP="00485D17">
      <w:pPr>
        <w:pStyle w:val="Default"/>
        <w:numPr>
          <w:ilvl w:val="0"/>
          <w:numId w:val="1"/>
        </w:numPr>
        <w:rPr>
          <w:sz w:val="22"/>
          <w:szCs w:val="22"/>
          <w:lang w:val="nn-NO"/>
        </w:rPr>
      </w:pPr>
      <w:r w:rsidRPr="00023D78">
        <w:rPr>
          <w:sz w:val="22"/>
          <w:szCs w:val="22"/>
          <w:lang w:val="nn-NO"/>
        </w:rPr>
        <w:t>planteikning over utsalsstaden som viser plassering av alkoholen (</w:t>
      </w:r>
      <w:proofErr w:type="spellStart"/>
      <w:r w:rsidRPr="00023D78">
        <w:rPr>
          <w:sz w:val="22"/>
          <w:szCs w:val="22"/>
          <w:lang w:val="nn-NO"/>
        </w:rPr>
        <w:t>ølrom</w:t>
      </w:r>
      <w:proofErr w:type="spellEnd"/>
      <w:r w:rsidRPr="00023D78">
        <w:rPr>
          <w:sz w:val="22"/>
          <w:szCs w:val="22"/>
          <w:lang w:val="nn-NO"/>
        </w:rPr>
        <w:t>)</w:t>
      </w:r>
    </w:p>
    <w:p w14:paraId="39E87901" w14:textId="77777777" w:rsidR="00485D17" w:rsidRPr="00023D78" w:rsidRDefault="00485D17" w:rsidP="00485D17">
      <w:pPr>
        <w:pStyle w:val="Default"/>
        <w:numPr>
          <w:ilvl w:val="0"/>
          <w:numId w:val="1"/>
        </w:numPr>
        <w:rPr>
          <w:sz w:val="22"/>
          <w:szCs w:val="22"/>
          <w:lang w:val="nn-NO"/>
        </w:rPr>
      </w:pPr>
      <w:r w:rsidRPr="00023D78">
        <w:rPr>
          <w:sz w:val="22"/>
          <w:szCs w:val="22"/>
          <w:lang w:val="nn-NO"/>
        </w:rPr>
        <w:t xml:space="preserve">dokumentasjon på styrar og </w:t>
      </w:r>
      <w:proofErr w:type="spellStart"/>
      <w:r w:rsidRPr="00023D78">
        <w:rPr>
          <w:sz w:val="22"/>
          <w:szCs w:val="22"/>
          <w:lang w:val="nn-NO"/>
        </w:rPr>
        <w:t>varastyrar</w:t>
      </w:r>
      <w:proofErr w:type="spellEnd"/>
      <w:r w:rsidRPr="00023D78">
        <w:rPr>
          <w:sz w:val="22"/>
          <w:szCs w:val="22"/>
          <w:lang w:val="nn-NO"/>
        </w:rPr>
        <w:t xml:space="preserve"> sin tilknyting til utsalsstaden</w:t>
      </w:r>
    </w:p>
    <w:p w14:paraId="2676F56E" w14:textId="77777777" w:rsidR="00485D17" w:rsidRPr="001F1B5D" w:rsidRDefault="00485D17" w:rsidP="00485D17">
      <w:pPr>
        <w:pStyle w:val="Default"/>
        <w:numPr>
          <w:ilvl w:val="0"/>
          <w:numId w:val="1"/>
        </w:numPr>
        <w:rPr>
          <w:color w:val="auto"/>
          <w:sz w:val="22"/>
          <w:szCs w:val="22"/>
          <w:lang w:val="nn-NO"/>
        </w:rPr>
      </w:pPr>
      <w:r w:rsidRPr="001F1B5D">
        <w:rPr>
          <w:color w:val="auto"/>
          <w:sz w:val="22"/>
          <w:szCs w:val="22"/>
          <w:lang w:val="nn-NO"/>
        </w:rPr>
        <w:t xml:space="preserve">stadfesting på at styrar og </w:t>
      </w:r>
      <w:proofErr w:type="spellStart"/>
      <w:r w:rsidRPr="001F1B5D">
        <w:rPr>
          <w:color w:val="auto"/>
          <w:sz w:val="22"/>
          <w:szCs w:val="22"/>
          <w:lang w:val="nn-NO"/>
        </w:rPr>
        <w:t>varastyrar</w:t>
      </w:r>
      <w:proofErr w:type="spellEnd"/>
      <w:r w:rsidRPr="001F1B5D">
        <w:rPr>
          <w:color w:val="auto"/>
          <w:sz w:val="22"/>
          <w:szCs w:val="22"/>
          <w:lang w:val="nn-NO"/>
        </w:rPr>
        <w:t xml:space="preserve"> har bestått kunnskapsprøva i alkohollova</w:t>
      </w:r>
    </w:p>
    <w:p w14:paraId="3CB23D2D" w14:textId="77777777" w:rsidR="00485D17" w:rsidRPr="001F1B5D" w:rsidRDefault="00485D17" w:rsidP="00485D17">
      <w:pPr>
        <w:pStyle w:val="Default"/>
        <w:numPr>
          <w:ilvl w:val="0"/>
          <w:numId w:val="1"/>
        </w:numPr>
        <w:rPr>
          <w:color w:val="auto"/>
          <w:sz w:val="22"/>
          <w:szCs w:val="22"/>
          <w:lang w:val="nn-NO"/>
        </w:rPr>
      </w:pPr>
      <w:r w:rsidRPr="001F1B5D">
        <w:rPr>
          <w:color w:val="auto"/>
          <w:sz w:val="22"/>
          <w:szCs w:val="22"/>
          <w:lang w:val="nn-NO"/>
        </w:rPr>
        <w:t>Det er krav om bruksløyve frå kommunen for å få servering- og sal/skjenkeløyve. Kopi av løyvet skal ligge ved søknaden.</w:t>
      </w:r>
    </w:p>
    <w:p w14:paraId="1CE1B460" w14:textId="77777777" w:rsidR="00485D17" w:rsidRPr="0098422E" w:rsidRDefault="00485D17" w:rsidP="00485D17">
      <w:pPr>
        <w:pStyle w:val="Default"/>
        <w:numPr>
          <w:ilvl w:val="0"/>
          <w:numId w:val="1"/>
        </w:numPr>
        <w:rPr>
          <w:sz w:val="22"/>
          <w:szCs w:val="22"/>
          <w:lang w:val="nn-NO"/>
        </w:rPr>
      </w:pPr>
      <w:r>
        <w:rPr>
          <w:sz w:val="22"/>
          <w:szCs w:val="22"/>
          <w:lang w:val="nn-NO"/>
        </w:rPr>
        <w:t>Anna dokumentasjon kan bli aktuelt</w:t>
      </w:r>
    </w:p>
    <w:p w14:paraId="36327B82" w14:textId="77777777" w:rsidR="00730D4D" w:rsidRDefault="00730D4D" w:rsidP="00730D4D"/>
    <w:p w14:paraId="758CBA9E" w14:textId="77777777" w:rsidR="002322C7" w:rsidRDefault="002322C7" w:rsidP="00730D4D">
      <w:pPr>
        <w:pStyle w:val="Default"/>
        <w:rPr>
          <w:b/>
          <w:bCs/>
          <w:sz w:val="36"/>
          <w:szCs w:val="36"/>
          <w:lang w:val="nn-NO"/>
        </w:rPr>
      </w:pPr>
    </w:p>
    <w:p w14:paraId="26D38CFB" w14:textId="51423F8C" w:rsidR="00730D4D" w:rsidRPr="00730D4D" w:rsidRDefault="00C135DC" w:rsidP="00730D4D">
      <w:pPr>
        <w:pStyle w:val="Default"/>
        <w:rPr>
          <w:sz w:val="36"/>
          <w:szCs w:val="36"/>
          <w:lang w:val="nn-NO"/>
        </w:rPr>
      </w:pPr>
      <w:r>
        <w:rPr>
          <w:b/>
          <w:bCs/>
          <w:sz w:val="36"/>
          <w:szCs w:val="36"/>
          <w:lang w:val="nn-NO"/>
        </w:rPr>
        <w:t>6</w:t>
      </w:r>
      <w:r w:rsidR="00730D4D" w:rsidRPr="00730D4D">
        <w:rPr>
          <w:b/>
          <w:bCs/>
          <w:sz w:val="36"/>
          <w:szCs w:val="36"/>
          <w:lang w:val="nn-NO"/>
        </w:rPr>
        <w:t xml:space="preserve"> Føresetnadar – skjenkeløyve </w:t>
      </w:r>
    </w:p>
    <w:p w14:paraId="1CD42FBC" w14:textId="77777777" w:rsidR="00730D4D" w:rsidRPr="00730D4D" w:rsidRDefault="00730D4D" w:rsidP="00730D4D">
      <w:pPr>
        <w:pStyle w:val="Default"/>
        <w:rPr>
          <w:sz w:val="22"/>
          <w:szCs w:val="22"/>
          <w:lang w:val="nn-NO"/>
        </w:rPr>
      </w:pPr>
      <w:r w:rsidRPr="00730D4D">
        <w:rPr>
          <w:sz w:val="22"/>
          <w:szCs w:val="22"/>
          <w:lang w:val="nn-NO"/>
        </w:rPr>
        <w:t xml:space="preserve">Ein føresetnad for å få tildelt skjenkeløyve er at skjenkestaden kan definerast som ein serveringsstad med matservering, skjenkestad med lita eller ingen matservering, hotell og selskapslokale. Det vert ikkje gjeve skjenkeløyve til verksemder som har andre formål enn servering og skjenking, som til dømes butikk, kiosk, bensinstasjon, gatekjøkken eller kafeteria i opne butikklokale (må ha eigen inngang). </w:t>
      </w:r>
    </w:p>
    <w:p w14:paraId="1337FBC4" w14:textId="77777777" w:rsidR="00730D4D" w:rsidRPr="00730D4D" w:rsidRDefault="00730D4D" w:rsidP="00730D4D">
      <w:pPr>
        <w:pStyle w:val="Default"/>
        <w:rPr>
          <w:sz w:val="22"/>
          <w:szCs w:val="22"/>
          <w:lang w:val="nn-NO"/>
        </w:rPr>
      </w:pPr>
      <w:r w:rsidRPr="00730D4D">
        <w:rPr>
          <w:sz w:val="22"/>
          <w:szCs w:val="22"/>
          <w:lang w:val="nn-NO"/>
        </w:rPr>
        <w:t xml:space="preserve">Det vert ikkje gjeve skjenkeløyve til verksemder dersom det ligg føre forhold/sider ved konseptet/verksemda som tilseier at skjenkeløyve ikkje bør gjevast. </w:t>
      </w:r>
    </w:p>
    <w:p w14:paraId="622DB044" w14:textId="77777777" w:rsidR="00380BAF" w:rsidRDefault="00380BAF" w:rsidP="00730D4D">
      <w:pPr>
        <w:pStyle w:val="Default"/>
        <w:rPr>
          <w:sz w:val="22"/>
          <w:szCs w:val="22"/>
          <w:lang w:val="nn-NO"/>
        </w:rPr>
      </w:pPr>
    </w:p>
    <w:p w14:paraId="65C25815" w14:textId="67B33CBB" w:rsidR="00730D4D" w:rsidRPr="00730D4D" w:rsidRDefault="00730D4D" w:rsidP="00730D4D">
      <w:pPr>
        <w:pStyle w:val="Default"/>
        <w:rPr>
          <w:sz w:val="22"/>
          <w:szCs w:val="22"/>
          <w:lang w:val="nn-NO"/>
        </w:rPr>
      </w:pPr>
      <w:r w:rsidRPr="00730D4D">
        <w:rPr>
          <w:sz w:val="22"/>
          <w:szCs w:val="22"/>
          <w:lang w:val="nn-NO"/>
        </w:rPr>
        <w:t xml:space="preserve">Det vert ikkje tildelt skjenkeløyve til verksemder lokaliserte på stadar der det ut frå allmenne omsyn ikkje bør vere slike tilbod. Det vert som regel ikkje gjeve skjenkeløyve i utprega bustadområde. </w:t>
      </w:r>
    </w:p>
    <w:p w14:paraId="372D589E" w14:textId="77777777" w:rsidR="004C3622" w:rsidRDefault="004C3622" w:rsidP="00730D4D">
      <w:pPr>
        <w:pStyle w:val="Default"/>
        <w:rPr>
          <w:sz w:val="22"/>
          <w:szCs w:val="22"/>
          <w:lang w:val="nn-NO"/>
        </w:rPr>
      </w:pPr>
    </w:p>
    <w:p w14:paraId="6BB9FB36" w14:textId="0BFAFFA0" w:rsidR="00730D4D" w:rsidRPr="00730D4D" w:rsidRDefault="00730D4D" w:rsidP="00730D4D">
      <w:pPr>
        <w:pStyle w:val="Default"/>
        <w:rPr>
          <w:sz w:val="22"/>
          <w:szCs w:val="22"/>
          <w:lang w:val="nn-NO"/>
        </w:rPr>
      </w:pPr>
      <w:r w:rsidRPr="00730D4D">
        <w:rPr>
          <w:sz w:val="22"/>
          <w:szCs w:val="22"/>
          <w:lang w:val="nn-NO"/>
        </w:rPr>
        <w:t xml:space="preserve">Det vert ikkje gjeve ordinære skjenkeløyve knytt til skular, idrettshall, kulturhus eller andre lokale der hovudformålet er idrett eller undervisningsverksemd. Det kan gjerast unntak for løyve ved spesielle høve. </w:t>
      </w:r>
    </w:p>
    <w:p w14:paraId="02BC6AC7" w14:textId="77777777" w:rsidR="00380BAF" w:rsidRDefault="00380BAF" w:rsidP="00730D4D">
      <w:pPr>
        <w:pStyle w:val="Default"/>
        <w:rPr>
          <w:sz w:val="22"/>
          <w:szCs w:val="22"/>
          <w:lang w:val="nn-NO"/>
        </w:rPr>
      </w:pPr>
    </w:p>
    <w:p w14:paraId="58E741CC" w14:textId="0DD014D8" w:rsidR="00730D4D" w:rsidRDefault="00730D4D" w:rsidP="00730D4D">
      <w:pPr>
        <w:pStyle w:val="Default"/>
        <w:rPr>
          <w:sz w:val="22"/>
          <w:szCs w:val="22"/>
          <w:lang w:val="nn-NO"/>
        </w:rPr>
      </w:pPr>
      <w:r w:rsidRPr="00730D4D">
        <w:rPr>
          <w:sz w:val="22"/>
          <w:szCs w:val="22"/>
          <w:lang w:val="nn-NO"/>
        </w:rPr>
        <w:t xml:space="preserve">Det vert ikkje tildelt skjenkeløyve til verksemder med speleautomatar eller andre typar pengespel. </w:t>
      </w:r>
    </w:p>
    <w:p w14:paraId="62B31A0B" w14:textId="77777777" w:rsidR="004C3622" w:rsidRPr="00730D4D" w:rsidRDefault="004C3622" w:rsidP="00730D4D">
      <w:pPr>
        <w:pStyle w:val="Default"/>
        <w:rPr>
          <w:sz w:val="22"/>
          <w:szCs w:val="22"/>
          <w:lang w:val="nn-NO"/>
        </w:rPr>
      </w:pPr>
    </w:p>
    <w:p w14:paraId="3AD420A0" w14:textId="12BE6FA4" w:rsidR="00730D4D" w:rsidRDefault="00730D4D" w:rsidP="00730D4D">
      <w:pPr>
        <w:pStyle w:val="Default"/>
        <w:rPr>
          <w:sz w:val="22"/>
          <w:szCs w:val="22"/>
          <w:lang w:val="nn-NO"/>
        </w:rPr>
      </w:pPr>
      <w:proofErr w:type="spellStart"/>
      <w:r w:rsidRPr="00730D4D">
        <w:rPr>
          <w:sz w:val="22"/>
          <w:szCs w:val="22"/>
          <w:lang w:val="nn-NO"/>
        </w:rPr>
        <w:t>Utandørsskjenking</w:t>
      </w:r>
      <w:proofErr w:type="spellEnd"/>
      <w:r w:rsidRPr="00730D4D">
        <w:rPr>
          <w:sz w:val="22"/>
          <w:szCs w:val="22"/>
          <w:lang w:val="nn-NO"/>
        </w:rPr>
        <w:t xml:space="preserve"> kan godkjennast dersom arealet er klart avgrensa mot areal som ikkje er skjenkeareal og ligg naturleg tilknytt </w:t>
      </w:r>
      <w:r w:rsidR="00BD455D">
        <w:rPr>
          <w:sz w:val="22"/>
          <w:szCs w:val="22"/>
          <w:lang w:val="nn-NO"/>
        </w:rPr>
        <w:t xml:space="preserve">til </w:t>
      </w:r>
      <w:r w:rsidRPr="00730D4D">
        <w:rPr>
          <w:sz w:val="22"/>
          <w:szCs w:val="22"/>
          <w:lang w:val="nn-NO"/>
        </w:rPr>
        <w:t xml:space="preserve">skjenkeareal innandørs. </w:t>
      </w:r>
    </w:p>
    <w:p w14:paraId="7AFEF33B" w14:textId="77777777" w:rsidR="00734584" w:rsidRDefault="00734584" w:rsidP="00730D4D">
      <w:pPr>
        <w:pStyle w:val="Default"/>
        <w:rPr>
          <w:sz w:val="22"/>
          <w:szCs w:val="22"/>
          <w:lang w:val="nn-NO"/>
        </w:rPr>
      </w:pPr>
    </w:p>
    <w:p w14:paraId="65CC9530" w14:textId="77777777" w:rsidR="00485D17" w:rsidRPr="00211EB8" w:rsidRDefault="00485D17" w:rsidP="00485D17">
      <w:pPr>
        <w:pStyle w:val="Default"/>
        <w:rPr>
          <w:b/>
          <w:bCs/>
          <w:sz w:val="22"/>
          <w:szCs w:val="22"/>
          <w:lang w:val="nn-NO"/>
        </w:rPr>
      </w:pPr>
      <w:r w:rsidRPr="00211EB8">
        <w:rPr>
          <w:b/>
          <w:bCs/>
          <w:sz w:val="22"/>
          <w:szCs w:val="22"/>
          <w:lang w:val="nn-NO"/>
        </w:rPr>
        <w:lastRenderedPageBreak/>
        <w:t>Søknad</w:t>
      </w:r>
    </w:p>
    <w:p w14:paraId="0BFE8EF0" w14:textId="594D76F2" w:rsidR="00734584" w:rsidRPr="003E1797" w:rsidRDefault="00485D17" w:rsidP="00734584">
      <w:pPr>
        <w:pStyle w:val="Default"/>
        <w:rPr>
          <w:sz w:val="22"/>
          <w:szCs w:val="22"/>
          <w:lang w:val="nn-NO"/>
        </w:rPr>
      </w:pPr>
      <w:r w:rsidRPr="00730D4D">
        <w:rPr>
          <w:sz w:val="22"/>
          <w:szCs w:val="22"/>
          <w:lang w:val="nn-NO"/>
        </w:rPr>
        <w:t>Ved søknad om sals- og skjenkeløyve skal Stad kommune sine</w:t>
      </w:r>
      <w:r w:rsidRPr="00325112">
        <w:rPr>
          <w:color w:val="FF0000"/>
          <w:sz w:val="22"/>
          <w:szCs w:val="22"/>
          <w:lang w:val="nn-NO"/>
        </w:rPr>
        <w:t xml:space="preserve"> </w:t>
      </w:r>
      <w:r w:rsidRPr="003E1797">
        <w:rPr>
          <w:color w:val="auto"/>
          <w:sz w:val="22"/>
          <w:szCs w:val="22"/>
          <w:lang w:val="nn-NO"/>
        </w:rPr>
        <w:t xml:space="preserve">elektroniske standardskjema </w:t>
      </w:r>
      <w:r w:rsidRPr="00730D4D">
        <w:rPr>
          <w:sz w:val="22"/>
          <w:szCs w:val="22"/>
          <w:lang w:val="nn-NO"/>
        </w:rPr>
        <w:t xml:space="preserve">nyttast. Skjema er tilgjengeleg på Stad kommune si heimeside. </w:t>
      </w:r>
      <w:r w:rsidR="00734584" w:rsidRPr="003E1797">
        <w:rPr>
          <w:sz w:val="22"/>
          <w:szCs w:val="22"/>
          <w:lang w:val="nn-NO"/>
        </w:rPr>
        <w:t>Følgjande dokument skal følgje søknaden</w:t>
      </w:r>
      <w:r w:rsidR="00734584">
        <w:rPr>
          <w:sz w:val="22"/>
          <w:szCs w:val="22"/>
          <w:lang w:val="nn-NO"/>
        </w:rPr>
        <w:t xml:space="preserve"> om skjenkeløyve</w:t>
      </w:r>
      <w:r w:rsidR="00734584" w:rsidRPr="003E1797">
        <w:rPr>
          <w:sz w:val="22"/>
          <w:szCs w:val="22"/>
          <w:lang w:val="nn-NO"/>
        </w:rPr>
        <w:t>:</w:t>
      </w:r>
    </w:p>
    <w:p w14:paraId="3FBE45E9" w14:textId="77777777" w:rsidR="00734584" w:rsidRPr="007C7D47" w:rsidRDefault="00734584" w:rsidP="00734584">
      <w:pPr>
        <w:pStyle w:val="Default"/>
        <w:numPr>
          <w:ilvl w:val="0"/>
          <w:numId w:val="1"/>
        </w:numPr>
        <w:rPr>
          <w:sz w:val="22"/>
          <w:szCs w:val="22"/>
          <w:lang w:val="nn-NO"/>
        </w:rPr>
      </w:pPr>
      <w:r w:rsidRPr="007C7D47">
        <w:rPr>
          <w:sz w:val="22"/>
          <w:szCs w:val="22"/>
          <w:lang w:val="nn-NO"/>
        </w:rPr>
        <w:t>Tilkomst dokumenter (til dømes eigedomsskøyte, leigekontrakt og eventuelt grunneigar sitt samtykke til ute-servering)</w:t>
      </w:r>
    </w:p>
    <w:p w14:paraId="018CC262" w14:textId="77777777" w:rsidR="00734584" w:rsidRPr="007C7D47" w:rsidRDefault="00734584" w:rsidP="00734584">
      <w:pPr>
        <w:pStyle w:val="Default"/>
        <w:numPr>
          <w:ilvl w:val="0"/>
          <w:numId w:val="1"/>
        </w:numPr>
        <w:rPr>
          <w:sz w:val="22"/>
          <w:szCs w:val="22"/>
          <w:lang w:val="nn-NO"/>
        </w:rPr>
      </w:pPr>
      <w:r w:rsidRPr="007C7D47">
        <w:rPr>
          <w:sz w:val="22"/>
          <w:szCs w:val="22"/>
          <w:lang w:val="nn-NO"/>
        </w:rPr>
        <w:t>Firmaattestar for alle selskap som er involvert i drifta</w:t>
      </w:r>
    </w:p>
    <w:p w14:paraId="1009C8B3" w14:textId="77777777" w:rsidR="00734584" w:rsidRPr="007C7D47" w:rsidRDefault="00734584" w:rsidP="00734584">
      <w:pPr>
        <w:pStyle w:val="Default"/>
        <w:numPr>
          <w:ilvl w:val="0"/>
          <w:numId w:val="1"/>
        </w:numPr>
        <w:rPr>
          <w:sz w:val="22"/>
          <w:szCs w:val="22"/>
          <w:lang w:val="nn-NO"/>
        </w:rPr>
      </w:pPr>
      <w:r w:rsidRPr="007C7D47">
        <w:rPr>
          <w:sz w:val="22"/>
          <w:szCs w:val="22"/>
          <w:lang w:val="nn-NO"/>
        </w:rPr>
        <w:t>Utskrift av Føretaksregisteret si rolleoversikt for fysiske personar som eig meir enn éin 3-del av føretaket</w:t>
      </w:r>
    </w:p>
    <w:p w14:paraId="62653D1D" w14:textId="77777777" w:rsidR="00734584" w:rsidRPr="007C7D47" w:rsidRDefault="00734584" w:rsidP="00734584">
      <w:pPr>
        <w:pStyle w:val="Default"/>
        <w:numPr>
          <w:ilvl w:val="0"/>
          <w:numId w:val="1"/>
        </w:numPr>
        <w:rPr>
          <w:sz w:val="22"/>
          <w:szCs w:val="22"/>
          <w:lang w:val="nn-NO"/>
        </w:rPr>
      </w:pPr>
      <w:r w:rsidRPr="007C7D47">
        <w:rPr>
          <w:sz w:val="22"/>
          <w:szCs w:val="22"/>
          <w:lang w:val="nn-NO"/>
        </w:rPr>
        <w:t>Skatteattest for driftsselskapet</w:t>
      </w:r>
    </w:p>
    <w:p w14:paraId="60E66ED1" w14:textId="77777777" w:rsidR="00734584" w:rsidRPr="007C7D47" w:rsidRDefault="00734584" w:rsidP="00734584">
      <w:pPr>
        <w:pStyle w:val="Default"/>
        <w:numPr>
          <w:ilvl w:val="0"/>
          <w:numId w:val="1"/>
        </w:numPr>
        <w:rPr>
          <w:sz w:val="22"/>
          <w:szCs w:val="22"/>
          <w:lang w:val="nn-NO"/>
        </w:rPr>
      </w:pPr>
      <w:r w:rsidRPr="007C7D47">
        <w:rPr>
          <w:sz w:val="22"/>
          <w:szCs w:val="22"/>
          <w:lang w:val="nn-NO"/>
        </w:rPr>
        <w:t>Planteikningar, inkludert mål, for skjenkestaden og eventuell ute-servering.</w:t>
      </w:r>
    </w:p>
    <w:p w14:paraId="03363207" w14:textId="77777777" w:rsidR="00734584" w:rsidRPr="007C7D47" w:rsidRDefault="00734584" w:rsidP="00734584">
      <w:pPr>
        <w:pStyle w:val="Default"/>
        <w:numPr>
          <w:ilvl w:val="0"/>
          <w:numId w:val="1"/>
        </w:numPr>
        <w:rPr>
          <w:sz w:val="22"/>
          <w:szCs w:val="22"/>
          <w:lang w:val="nn-NO"/>
        </w:rPr>
      </w:pPr>
      <w:r w:rsidRPr="007C7D47">
        <w:rPr>
          <w:sz w:val="22"/>
          <w:szCs w:val="22"/>
          <w:lang w:val="nn-NO"/>
        </w:rPr>
        <w:t>Dokumentasjon som stadfestar at styrar og vara styrar har greidd kunnskapsprøve om alkohollova</w:t>
      </w:r>
    </w:p>
    <w:p w14:paraId="5129F1CF" w14:textId="77777777" w:rsidR="00734584" w:rsidRPr="007C7D47" w:rsidRDefault="00734584" w:rsidP="00734584">
      <w:pPr>
        <w:pStyle w:val="Default"/>
        <w:numPr>
          <w:ilvl w:val="0"/>
          <w:numId w:val="1"/>
        </w:numPr>
        <w:rPr>
          <w:sz w:val="22"/>
          <w:szCs w:val="22"/>
          <w:lang w:val="nn-NO"/>
        </w:rPr>
      </w:pPr>
      <w:r w:rsidRPr="007C7D47">
        <w:rPr>
          <w:sz w:val="22"/>
          <w:szCs w:val="22"/>
          <w:lang w:val="nn-NO"/>
        </w:rPr>
        <w:t xml:space="preserve">Dagleg leiar for serveringsstaden må dokumentere bestått </w:t>
      </w:r>
      <w:proofErr w:type="spellStart"/>
      <w:r w:rsidRPr="007C7D47">
        <w:rPr>
          <w:sz w:val="22"/>
          <w:szCs w:val="22"/>
          <w:lang w:val="nn-NO"/>
        </w:rPr>
        <w:t>etablerarprøve</w:t>
      </w:r>
      <w:proofErr w:type="spellEnd"/>
      <w:r w:rsidRPr="007C7D47">
        <w:rPr>
          <w:sz w:val="22"/>
          <w:szCs w:val="22"/>
          <w:lang w:val="nn-NO"/>
        </w:rPr>
        <w:t>.</w:t>
      </w:r>
    </w:p>
    <w:p w14:paraId="512E860A" w14:textId="77777777" w:rsidR="00734584" w:rsidRPr="007C7D47" w:rsidRDefault="00734584" w:rsidP="00734584">
      <w:pPr>
        <w:pStyle w:val="Default"/>
        <w:numPr>
          <w:ilvl w:val="0"/>
          <w:numId w:val="1"/>
        </w:numPr>
        <w:rPr>
          <w:sz w:val="22"/>
          <w:szCs w:val="22"/>
          <w:lang w:val="nn-NO"/>
        </w:rPr>
      </w:pPr>
      <w:r w:rsidRPr="007C7D47">
        <w:rPr>
          <w:sz w:val="22"/>
          <w:szCs w:val="22"/>
          <w:lang w:val="nn-NO"/>
        </w:rPr>
        <w:t>Konseptutgreiing: Opplysningar om kva slag skjenkestad det er, målgruppe, opningstider, eventuell underhaldning eller anna verksemd i tilknyting til skjenkestaden</w:t>
      </w:r>
    </w:p>
    <w:p w14:paraId="00D91770" w14:textId="77777777" w:rsidR="00734584" w:rsidRPr="001F1B5D" w:rsidRDefault="00734584" w:rsidP="00734584">
      <w:pPr>
        <w:pStyle w:val="Default"/>
        <w:numPr>
          <w:ilvl w:val="0"/>
          <w:numId w:val="1"/>
        </w:numPr>
        <w:rPr>
          <w:color w:val="auto"/>
          <w:sz w:val="22"/>
          <w:szCs w:val="22"/>
          <w:lang w:val="nn-NO"/>
        </w:rPr>
      </w:pPr>
      <w:r w:rsidRPr="007C7D47">
        <w:rPr>
          <w:sz w:val="22"/>
          <w:szCs w:val="22"/>
          <w:lang w:val="nn-NO"/>
        </w:rPr>
        <w:t xml:space="preserve">Ved eigarskifte må det sendast inn kjøpekontrakt eller annan dokumentasjon på </w:t>
      </w:r>
      <w:r w:rsidRPr="001F1B5D">
        <w:rPr>
          <w:color w:val="auto"/>
          <w:sz w:val="22"/>
          <w:szCs w:val="22"/>
          <w:lang w:val="nn-NO"/>
        </w:rPr>
        <w:t>overdraginga, som viser når avtale om verksemdsoverdraginga vart inngått og når overdraginga trer i kraft.</w:t>
      </w:r>
    </w:p>
    <w:p w14:paraId="2364C316" w14:textId="77777777" w:rsidR="00734584" w:rsidRPr="001F1B5D" w:rsidRDefault="00734584" w:rsidP="00734584">
      <w:pPr>
        <w:pStyle w:val="Default"/>
        <w:numPr>
          <w:ilvl w:val="0"/>
          <w:numId w:val="1"/>
        </w:numPr>
        <w:rPr>
          <w:color w:val="auto"/>
          <w:sz w:val="22"/>
          <w:szCs w:val="22"/>
          <w:lang w:val="nn-NO"/>
        </w:rPr>
      </w:pPr>
      <w:r w:rsidRPr="001F1B5D">
        <w:rPr>
          <w:color w:val="auto"/>
          <w:sz w:val="22"/>
          <w:szCs w:val="22"/>
          <w:lang w:val="nn-NO"/>
        </w:rPr>
        <w:t>Det er krav om bruksløyve frå kommunen for å få servering- og sal/skjenkeløyve. Kopi av løyvet skal ligge ved søknaden.</w:t>
      </w:r>
    </w:p>
    <w:p w14:paraId="6B9CDA96" w14:textId="77777777" w:rsidR="00734584" w:rsidRPr="001F1B5D" w:rsidRDefault="00734584" w:rsidP="00734584">
      <w:pPr>
        <w:pStyle w:val="Default"/>
        <w:numPr>
          <w:ilvl w:val="0"/>
          <w:numId w:val="1"/>
        </w:numPr>
        <w:rPr>
          <w:color w:val="auto"/>
          <w:sz w:val="22"/>
          <w:szCs w:val="22"/>
          <w:lang w:val="nn-NO"/>
        </w:rPr>
      </w:pPr>
      <w:r w:rsidRPr="001F1B5D">
        <w:rPr>
          <w:color w:val="auto"/>
          <w:sz w:val="22"/>
          <w:szCs w:val="22"/>
          <w:lang w:val="nn-NO"/>
        </w:rPr>
        <w:t>Anna dokumentasjon kan bli aktuelt</w:t>
      </w:r>
    </w:p>
    <w:p w14:paraId="7B7AAFA7" w14:textId="77777777" w:rsidR="00734584" w:rsidRDefault="00734584" w:rsidP="00734584">
      <w:pPr>
        <w:pStyle w:val="Default"/>
        <w:rPr>
          <w:sz w:val="22"/>
          <w:szCs w:val="22"/>
          <w:lang w:val="nn-NO"/>
        </w:rPr>
      </w:pPr>
    </w:p>
    <w:p w14:paraId="2CB18557" w14:textId="77777777" w:rsidR="00734584" w:rsidRDefault="00734584" w:rsidP="00734584">
      <w:pPr>
        <w:pStyle w:val="Default"/>
        <w:rPr>
          <w:sz w:val="22"/>
          <w:szCs w:val="22"/>
          <w:lang w:val="nn-NO"/>
        </w:rPr>
      </w:pPr>
      <w:r w:rsidRPr="00730D4D">
        <w:rPr>
          <w:sz w:val="22"/>
          <w:szCs w:val="22"/>
          <w:lang w:val="nn-NO"/>
        </w:rPr>
        <w:t xml:space="preserve">Søknad om utvida skjenketid ved enkelthøve må sendast inn i god tid før arrangementet finn stad. Kommunen reknar ei sakshandsamingstid på fire veker. </w:t>
      </w:r>
    </w:p>
    <w:p w14:paraId="49137F11" w14:textId="77777777" w:rsidR="00734584" w:rsidRDefault="00734584" w:rsidP="00730D4D">
      <w:pPr>
        <w:pStyle w:val="Default"/>
        <w:rPr>
          <w:sz w:val="22"/>
          <w:szCs w:val="22"/>
          <w:lang w:val="nn-NO"/>
        </w:rPr>
      </w:pPr>
    </w:p>
    <w:p w14:paraId="3F900595" w14:textId="77777777" w:rsidR="009A2774" w:rsidRDefault="009A2774" w:rsidP="00730D4D">
      <w:pPr>
        <w:pStyle w:val="Default"/>
        <w:rPr>
          <w:sz w:val="22"/>
          <w:szCs w:val="22"/>
          <w:lang w:val="nn-NO"/>
        </w:rPr>
      </w:pPr>
    </w:p>
    <w:p w14:paraId="76F47B14" w14:textId="1F9F5BC3" w:rsidR="00730D4D" w:rsidRPr="00730D4D" w:rsidRDefault="00C135DC" w:rsidP="00730D4D">
      <w:pPr>
        <w:pStyle w:val="Default"/>
        <w:rPr>
          <w:sz w:val="36"/>
          <w:szCs w:val="36"/>
          <w:lang w:val="nn-NO"/>
        </w:rPr>
      </w:pPr>
      <w:r>
        <w:rPr>
          <w:b/>
          <w:bCs/>
          <w:sz w:val="36"/>
          <w:szCs w:val="36"/>
          <w:lang w:val="nn-NO"/>
        </w:rPr>
        <w:t>7</w:t>
      </w:r>
      <w:r w:rsidR="00730D4D" w:rsidRPr="00730D4D">
        <w:rPr>
          <w:b/>
          <w:bCs/>
          <w:sz w:val="36"/>
          <w:szCs w:val="36"/>
          <w:lang w:val="nn-NO"/>
        </w:rPr>
        <w:t xml:space="preserve"> Eigne vilkår ved tildeling av skjenkeløyve </w:t>
      </w:r>
    </w:p>
    <w:p w14:paraId="1C22B01E" w14:textId="33B9934F" w:rsidR="00730D4D" w:rsidRDefault="00730D4D" w:rsidP="00730D4D">
      <w:pPr>
        <w:pStyle w:val="Default"/>
        <w:rPr>
          <w:sz w:val="22"/>
          <w:szCs w:val="22"/>
          <w:lang w:val="nn-NO"/>
        </w:rPr>
      </w:pPr>
      <w:r w:rsidRPr="00730D4D">
        <w:rPr>
          <w:sz w:val="22"/>
          <w:szCs w:val="22"/>
          <w:lang w:val="nn-NO"/>
        </w:rPr>
        <w:t xml:space="preserve">Skjenkeløyvet gjeld for det driftskonseptet som er oppgitt i søknaden og som er godkjent, og berre for definert areal som er godkjent. </w:t>
      </w:r>
    </w:p>
    <w:p w14:paraId="662A752F" w14:textId="0417821E" w:rsidR="00E1652C" w:rsidRDefault="00E1652C" w:rsidP="00730D4D">
      <w:pPr>
        <w:pStyle w:val="Default"/>
        <w:rPr>
          <w:sz w:val="22"/>
          <w:szCs w:val="22"/>
          <w:lang w:val="nn-NO"/>
        </w:rPr>
      </w:pPr>
    </w:p>
    <w:p w14:paraId="79CB407E" w14:textId="35D3B58B" w:rsidR="00730D4D" w:rsidRDefault="00730D4D" w:rsidP="00730D4D">
      <w:pPr>
        <w:pStyle w:val="Default"/>
        <w:rPr>
          <w:sz w:val="22"/>
          <w:szCs w:val="22"/>
          <w:lang w:val="nn-NO"/>
        </w:rPr>
      </w:pPr>
      <w:r w:rsidRPr="00730D4D">
        <w:rPr>
          <w:sz w:val="22"/>
          <w:szCs w:val="22"/>
          <w:lang w:val="nn-NO"/>
        </w:rPr>
        <w:t>Det skal for skjenkeløyve setjast krav om at skjenkestaden skal ha gratis og lett tilgjengeleg vatn i</w:t>
      </w:r>
      <w:r w:rsidR="00BD455D">
        <w:rPr>
          <w:sz w:val="22"/>
          <w:szCs w:val="22"/>
          <w:lang w:val="nn-NO"/>
        </w:rPr>
        <w:t xml:space="preserve"> </w:t>
      </w:r>
      <w:r w:rsidRPr="00730D4D">
        <w:rPr>
          <w:sz w:val="22"/>
          <w:szCs w:val="22"/>
          <w:lang w:val="nn-NO"/>
        </w:rPr>
        <w:t xml:space="preserve">lokalet. </w:t>
      </w:r>
    </w:p>
    <w:p w14:paraId="0E59A319" w14:textId="77777777" w:rsidR="00E813FB" w:rsidRPr="00730D4D" w:rsidRDefault="00E813FB" w:rsidP="00730D4D">
      <w:pPr>
        <w:pStyle w:val="Default"/>
        <w:rPr>
          <w:sz w:val="22"/>
          <w:szCs w:val="22"/>
          <w:lang w:val="nn-NO"/>
        </w:rPr>
      </w:pPr>
    </w:p>
    <w:p w14:paraId="6A6B57E2" w14:textId="77777777" w:rsidR="004C3622" w:rsidRDefault="00730D4D" w:rsidP="00730D4D">
      <w:pPr>
        <w:pStyle w:val="Default"/>
        <w:rPr>
          <w:sz w:val="22"/>
          <w:szCs w:val="22"/>
          <w:lang w:val="nn-NO"/>
        </w:rPr>
      </w:pPr>
      <w:r w:rsidRPr="00730D4D">
        <w:rPr>
          <w:sz w:val="22"/>
          <w:szCs w:val="22"/>
          <w:lang w:val="nn-NO"/>
        </w:rPr>
        <w:t xml:space="preserve">Ved </w:t>
      </w:r>
      <w:proofErr w:type="spellStart"/>
      <w:r w:rsidRPr="00730D4D">
        <w:rPr>
          <w:sz w:val="22"/>
          <w:szCs w:val="22"/>
          <w:lang w:val="nn-NO"/>
        </w:rPr>
        <w:t>utandørsskjenking</w:t>
      </w:r>
      <w:proofErr w:type="spellEnd"/>
      <w:r w:rsidRPr="00730D4D">
        <w:rPr>
          <w:sz w:val="22"/>
          <w:szCs w:val="22"/>
          <w:lang w:val="nn-NO"/>
        </w:rPr>
        <w:t xml:space="preserve"> er det ikkje tillate med musikk eller underhaldning ved bruk av elektrisk anlegg/høgtalarar på </w:t>
      </w:r>
      <w:proofErr w:type="spellStart"/>
      <w:r w:rsidRPr="00730D4D">
        <w:rPr>
          <w:sz w:val="22"/>
          <w:szCs w:val="22"/>
          <w:lang w:val="nn-NO"/>
        </w:rPr>
        <w:t>uteservering</w:t>
      </w:r>
      <w:proofErr w:type="spellEnd"/>
      <w:r w:rsidRPr="00730D4D">
        <w:rPr>
          <w:sz w:val="22"/>
          <w:szCs w:val="22"/>
          <w:lang w:val="nn-NO"/>
        </w:rPr>
        <w:t xml:space="preserve"> etter kl. 22.00, likevel slik at lav bakgrunnsmusikk kan tillatast dersom den ikkje er til sjenanse for omgjevnadane. Musikk eller underhaldning må ikkje vere slik at det er til vesentleg sjenanse eller ulempe for dei som bur eller oppheld seg ved området der </w:t>
      </w:r>
      <w:proofErr w:type="spellStart"/>
      <w:r w:rsidRPr="00730D4D">
        <w:rPr>
          <w:sz w:val="22"/>
          <w:szCs w:val="22"/>
          <w:lang w:val="nn-NO"/>
        </w:rPr>
        <w:t>uteserveringa</w:t>
      </w:r>
      <w:proofErr w:type="spellEnd"/>
      <w:r w:rsidRPr="00730D4D">
        <w:rPr>
          <w:sz w:val="22"/>
          <w:szCs w:val="22"/>
          <w:lang w:val="nn-NO"/>
        </w:rPr>
        <w:t xml:space="preserve"> skjer. </w:t>
      </w:r>
    </w:p>
    <w:p w14:paraId="2630DB89" w14:textId="77777777" w:rsidR="004C3622" w:rsidRDefault="004C3622" w:rsidP="00730D4D">
      <w:pPr>
        <w:pStyle w:val="Default"/>
        <w:rPr>
          <w:sz w:val="22"/>
          <w:szCs w:val="22"/>
          <w:lang w:val="nn-NO"/>
        </w:rPr>
      </w:pPr>
    </w:p>
    <w:p w14:paraId="05761A90" w14:textId="331776AF" w:rsidR="00730D4D" w:rsidRDefault="00730D4D" w:rsidP="00730D4D">
      <w:pPr>
        <w:pStyle w:val="Default"/>
        <w:rPr>
          <w:sz w:val="22"/>
          <w:szCs w:val="22"/>
          <w:lang w:val="nn-NO"/>
        </w:rPr>
      </w:pPr>
      <w:r w:rsidRPr="00730D4D">
        <w:rPr>
          <w:sz w:val="22"/>
          <w:szCs w:val="22"/>
          <w:lang w:val="nn-NO"/>
        </w:rPr>
        <w:t xml:space="preserve">Etter etablering av </w:t>
      </w:r>
      <w:proofErr w:type="spellStart"/>
      <w:r w:rsidRPr="00730D4D">
        <w:rPr>
          <w:sz w:val="22"/>
          <w:szCs w:val="22"/>
          <w:lang w:val="nn-NO"/>
        </w:rPr>
        <w:t>uteserveringa</w:t>
      </w:r>
      <w:proofErr w:type="spellEnd"/>
      <w:r w:rsidRPr="00730D4D">
        <w:rPr>
          <w:sz w:val="22"/>
          <w:szCs w:val="22"/>
          <w:lang w:val="nn-NO"/>
        </w:rPr>
        <w:t xml:space="preserve"> skal det vere farbart for gåande og syklande og gode trafikale forhold. </w:t>
      </w:r>
    </w:p>
    <w:p w14:paraId="4F1974F4" w14:textId="77777777" w:rsidR="00FD2282" w:rsidRPr="00730D4D" w:rsidRDefault="00FD2282" w:rsidP="00730D4D">
      <w:pPr>
        <w:pStyle w:val="Default"/>
        <w:rPr>
          <w:sz w:val="22"/>
          <w:szCs w:val="22"/>
          <w:lang w:val="nn-NO"/>
        </w:rPr>
      </w:pPr>
    </w:p>
    <w:p w14:paraId="2489577F" w14:textId="77777777" w:rsidR="009A2774" w:rsidRDefault="009A2774" w:rsidP="00730D4D">
      <w:pPr>
        <w:pStyle w:val="Default"/>
        <w:rPr>
          <w:b/>
          <w:bCs/>
          <w:sz w:val="36"/>
          <w:szCs w:val="36"/>
          <w:lang w:val="nn-NO"/>
        </w:rPr>
      </w:pPr>
    </w:p>
    <w:p w14:paraId="1EE5B24C" w14:textId="1332F262" w:rsidR="00730D4D" w:rsidRPr="00730D4D" w:rsidRDefault="00C135DC" w:rsidP="00730D4D">
      <w:pPr>
        <w:pStyle w:val="Default"/>
        <w:rPr>
          <w:sz w:val="36"/>
          <w:szCs w:val="36"/>
          <w:lang w:val="nn-NO"/>
        </w:rPr>
      </w:pPr>
      <w:r>
        <w:rPr>
          <w:b/>
          <w:bCs/>
          <w:sz w:val="36"/>
          <w:szCs w:val="36"/>
          <w:lang w:val="nn-NO"/>
        </w:rPr>
        <w:t>8</w:t>
      </w:r>
      <w:r w:rsidR="00730D4D" w:rsidRPr="00730D4D">
        <w:rPr>
          <w:b/>
          <w:bCs/>
          <w:sz w:val="36"/>
          <w:szCs w:val="36"/>
          <w:lang w:val="nn-NO"/>
        </w:rPr>
        <w:t xml:space="preserve"> Ambulerande </w:t>
      </w:r>
      <w:proofErr w:type="spellStart"/>
      <w:r w:rsidR="00730D4D" w:rsidRPr="00730D4D">
        <w:rPr>
          <w:b/>
          <w:bCs/>
          <w:sz w:val="36"/>
          <w:szCs w:val="36"/>
          <w:lang w:val="nn-NO"/>
        </w:rPr>
        <w:t>skjenkeløyver</w:t>
      </w:r>
      <w:proofErr w:type="spellEnd"/>
      <w:r w:rsidR="00730D4D" w:rsidRPr="00730D4D">
        <w:rPr>
          <w:b/>
          <w:bCs/>
          <w:sz w:val="36"/>
          <w:szCs w:val="36"/>
          <w:lang w:val="nn-NO"/>
        </w:rPr>
        <w:t xml:space="preserve"> </w:t>
      </w:r>
    </w:p>
    <w:p w14:paraId="6CF5D8FC" w14:textId="77777777" w:rsidR="00730D4D" w:rsidRPr="00730D4D" w:rsidRDefault="00730D4D" w:rsidP="00730D4D">
      <w:pPr>
        <w:pStyle w:val="Default"/>
        <w:rPr>
          <w:sz w:val="22"/>
          <w:szCs w:val="22"/>
          <w:lang w:val="nn-NO"/>
        </w:rPr>
      </w:pPr>
      <w:r w:rsidRPr="00730D4D">
        <w:rPr>
          <w:sz w:val="22"/>
          <w:szCs w:val="22"/>
          <w:lang w:val="nn-NO"/>
        </w:rPr>
        <w:t xml:space="preserve">Stad kommune skal </w:t>
      </w:r>
      <w:r w:rsidRPr="00020ABD">
        <w:rPr>
          <w:color w:val="auto"/>
          <w:sz w:val="22"/>
          <w:szCs w:val="22"/>
          <w:lang w:val="nn-NO"/>
        </w:rPr>
        <w:t xml:space="preserve">ha ti ambulerande </w:t>
      </w:r>
      <w:proofErr w:type="spellStart"/>
      <w:r w:rsidRPr="00020ABD">
        <w:rPr>
          <w:color w:val="auto"/>
          <w:sz w:val="22"/>
          <w:szCs w:val="22"/>
          <w:lang w:val="nn-NO"/>
        </w:rPr>
        <w:t>skjenkeløyver</w:t>
      </w:r>
      <w:proofErr w:type="spellEnd"/>
      <w:r w:rsidRPr="00020ABD">
        <w:rPr>
          <w:color w:val="auto"/>
          <w:sz w:val="22"/>
          <w:szCs w:val="22"/>
          <w:lang w:val="nn-NO"/>
        </w:rPr>
        <w:t xml:space="preserve"> i tråd </w:t>
      </w:r>
      <w:r w:rsidRPr="00730D4D">
        <w:rPr>
          <w:sz w:val="22"/>
          <w:szCs w:val="22"/>
          <w:lang w:val="nn-NO"/>
        </w:rPr>
        <w:t xml:space="preserve">med alkohollova § 4-5. </w:t>
      </w:r>
    </w:p>
    <w:p w14:paraId="2E923169" w14:textId="77777777" w:rsidR="00730D4D" w:rsidRPr="00730D4D" w:rsidRDefault="00730D4D" w:rsidP="00730D4D">
      <w:pPr>
        <w:pStyle w:val="Default"/>
        <w:rPr>
          <w:sz w:val="22"/>
          <w:szCs w:val="22"/>
          <w:lang w:val="nn-NO"/>
        </w:rPr>
      </w:pPr>
      <w:r w:rsidRPr="00730D4D">
        <w:rPr>
          <w:sz w:val="22"/>
          <w:szCs w:val="22"/>
          <w:lang w:val="nn-NO"/>
        </w:rPr>
        <w:t xml:space="preserve">Ambulerande skjenkeløyve til slutta lag og ved einskild høve kan omfatte alkoholhaldig drikk i gruppe 1-3. </w:t>
      </w:r>
    </w:p>
    <w:p w14:paraId="397E5858" w14:textId="1A05C8B4" w:rsidR="00730D4D" w:rsidRDefault="004718C5" w:rsidP="00730D4D">
      <w:pPr>
        <w:pStyle w:val="Default"/>
        <w:rPr>
          <w:sz w:val="22"/>
          <w:szCs w:val="22"/>
          <w:lang w:val="nn-NO"/>
        </w:rPr>
      </w:pPr>
      <w:r w:rsidRPr="004718C5">
        <w:rPr>
          <w:sz w:val="22"/>
          <w:szCs w:val="22"/>
          <w:lang w:val="nn-NO"/>
        </w:rPr>
        <w:t>Det kan ta opptil 4 veker før du får svar på søknaden. Søk difor i god tid før arrangementet</w:t>
      </w:r>
      <w:r>
        <w:rPr>
          <w:sz w:val="22"/>
          <w:szCs w:val="22"/>
          <w:lang w:val="nn-NO"/>
        </w:rPr>
        <w:t xml:space="preserve"> finn stad. </w:t>
      </w:r>
    </w:p>
    <w:p w14:paraId="488F0CFA" w14:textId="18AB9D55" w:rsidR="00645B2C" w:rsidRPr="00FF33A7" w:rsidRDefault="00C135DC" w:rsidP="00730D4D">
      <w:pPr>
        <w:pStyle w:val="Default"/>
        <w:rPr>
          <w:b/>
          <w:bCs/>
          <w:color w:val="auto"/>
          <w:sz w:val="36"/>
          <w:szCs w:val="36"/>
          <w:lang w:val="nn-NO"/>
        </w:rPr>
      </w:pPr>
      <w:r>
        <w:rPr>
          <w:b/>
          <w:bCs/>
          <w:color w:val="auto"/>
          <w:sz w:val="36"/>
          <w:szCs w:val="36"/>
          <w:lang w:val="nn-NO"/>
        </w:rPr>
        <w:lastRenderedPageBreak/>
        <w:t>9</w:t>
      </w:r>
      <w:r w:rsidR="003A2DDB" w:rsidRPr="00FF33A7">
        <w:rPr>
          <w:b/>
          <w:bCs/>
          <w:color w:val="auto"/>
          <w:sz w:val="36"/>
          <w:szCs w:val="36"/>
          <w:lang w:val="nn-NO"/>
        </w:rPr>
        <w:t xml:space="preserve"> Sal</w:t>
      </w:r>
      <w:r w:rsidR="00924900" w:rsidRPr="00FF33A7">
        <w:rPr>
          <w:b/>
          <w:bCs/>
          <w:color w:val="auto"/>
          <w:sz w:val="36"/>
          <w:szCs w:val="36"/>
          <w:lang w:val="nn-NO"/>
        </w:rPr>
        <w:t>s</w:t>
      </w:r>
      <w:r w:rsidR="003A2DDB" w:rsidRPr="00FF33A7">
        <w:rPr>
          <w:b/>
          <w:bCs/>
          <w:color w:val="auto"/>
          <w:sz w:val="36"/>
          <w:szCs w:val="36"/>
          <w:lang w:val="nn-NO"/>
        </w:rPr>
        <w:t>- og skjenketider</w:t>
      </w:r>
    </w:p>
    <w:p w14:paraId="7B48EEC6" w14:textId="59AC5FD0" w:rsidR="00645B2C" w:rsidRPr="0084357A" w:rsidRDefault="001F6834" w:rsidP="00730D4D">
      <w:pPr>
        <w:pStyle w:val="Default"/>
        <w:rPr>
          <w:b/>
          <w:bCs/>
          <w:sz w:val="22"/>
          <w:szCs w:val="22"/>
          <w:lang w:val="nn-NO"/>
        </w:rPr>
      </w:pPr>
      <w:r w:rsidRPr="0084357A">
        <w:rPr>
          <w:b/>
          <w:bCs/>
          <w:sz w:val="22"/>
          <w:szCs w:val="22"/>
          <w:lang w:val="nn-NO"/>
        </w:rPr>
        <w:t>Salstider</w:t>
      </w:r>
    </w:p>
    <w:tbl>
      <w:tblPr>
        <w:tblStyle w:val="Tabellrutenett"/>
        <w:tblW w:w="0" w:type="auto"/>
        <w:tblLook w:val="04A0" w:firstRow="1" w:lastRow="0" w:firstColumn="1" w:lastColumn="0" w:noHBand="0" w:noVBand="1"/>
      </w:tblPr>
      <w:tblGrid>
        <w:gridCol w:w="4531"/>
        <w:gridCol w:w="4531"/>
      </w:tblGrid>
      <w:tr w:rsidR="00645B2C" w14:paraId="6E380031" w14:textId="77777777" w:rsidTr="00645B2C">
        <w:tc>
          <w:tcPr>
            <w:tcW w:w="9062" w:type="dxa"/>
            <w:gridSpan w:val="2"/>
            <w:shd w:val="clear" w:color="auto" w:fill="BFBFBF" w:themeFill="background1" w:themeFillShade="BF"/>
          </w:tcPr>
          <w:p w14:paraId="316F0F76" w14:textId="77777777" w:rsidR="00645B2C" w:rsidRPr="00645B2C" w:rsidRDefault="00645B2C" w:rsidP="00645B2C">
            <w:pPr>
              <w:pStyle w:val="Default"/>
              <w:jc w:val="center"/>
              <w:rPr>
                <w:b/>
                <w:bCs/>
                <w:sz w:val="22"/>
                <w:szCs w:val="22"/>
                <w:lang w:val="nn-NO"/>
              </w:rPr>
            </w:pPr>
            <w:r w:rsidRPr="00645B2C">
              <w:rPr>
                <w:b/>
                <w:bCs/>
                <w:sz w:val="22"/>
                <w:szCs w:val="22"/>
                <w:lang w:val="nn-NO"/>
              </w:rPr>
              <w:t>Tidsrom for sal og utlevering av alkoholhaldig drikk</w:t>
            </w:r>
          </w:p>
          <w:p w14:paraId="39B19F46" w14:textId="77777777" w:rsidR="00645B2C" w:rsidRPr="00645B2C" w:rsidRDefault="00645B2C" w:rsidP="00645B2C">
            <w:pPr>
              <w:jc w:val="center"/>
              <w:rPr>
                <w:b/>
                <w:bCs/>
                <w:lang w:val="nb-NO"/>
              </w:rPr>
            </w:pPr>
          </w:p>
        </w:tc>
      </w:tr>
      <w:tr w:rsidR="00645B2C" w14:paraId="2A05C7DD" w14:textId="77777777" w:rsidTr="00645B2C">
        <w:tc>
          <w:tcPr>
            <w:tcW w:w="4531" w:type="dxa"/>
            <w:shd w:val="clear" w:color="auto" w:fill="D9D9D9" w:themeFill="background1" w:themeFillShade="D9"/>
          </w:tcPr>
          <w:p w14:paraId="189F83C9" w14:textId="77777777" w:rsidR="00645B2C" w:rsidRDefault="00645B2C" w:rsidP="009B2DC3">
            <w:pPr>
              <w:rPr>
                <w:lang w:val="nb-NO"/>
              </w:rPr>
            </w:pPr>
            <w:proofErr w:type="spellStart"/>
            <w:r>
              <w:rPr>
                <w:lang w:val="nb-NO"/>
              </w:rPr>
              <w:t>Kvardagar</w:t>
            </w:r>
            <w:proofErr w:type="spellEnd"/>
          </w:p>
        </w:tc>
        <w:tc>
          <w:tcPr>
            <w:tcW w:w="4531" w:type="dxa"/>
          </w:tcPr>
          <w:p w14:paraId="3A8F6440" w14:textId="61C0F16E" w:rsidR="00645B2C" w:rsidRDefault="00645B2C" w:rsidP="009B2DC3">
            <w:pPr>
              <w:rPr>
                <w:lang w:val="nb-NO"/>
              </w:rPr>
            </w:pPr>
            <w:r>
              <w:rPr>
                <w:lang w:val="nb-NO"/>
              </w:rPr>
              <w:t>Kl</w:t>
            </w:r>
            <w:r w:rsidR="002F5BED">
              <w:rPr>
                <w:lang w:val="nb-NO"/>
              </w:rPr>
              <w:t>.</w:t>
            </w:r>
            <w:r>
              <w:rPr>
                <w:lang w:val="nb-NO"/>
              </w:rPr>
              <w:t xml:space="preserve"> 08.00-20.00</w:t>
            </w:r>
          </w:p>
        </w:tc>
      </w:tr>
      <w:tr w:rsidR="00645B2C" w14:paraId="2A40A48E" w14:textId="77777777" w:rsidTr="00645B2C">
        <w:tc>
          <w:tcPr>
            <w:tcW w:w="4531" w:type="dxa"/>
            <w:shd w:val="clear" w:color="auto" w:fill="D9D9D9" w:themeFill="background1" w:themeFillShade="D9"/>
          </w:tcPr>
          <w:p w14:paraId="3AD1303E" w14:textId="5489FDC2" w:rsidR="00645B2C" w:rsidRPr="00642A15" w:rsidRDefault="00B41A0A" w:rsidP="009B2DC3">
            <w:r>
              <w:t>D</w:t>
            </w:r>
            <w:r w:rsidR="00645B2C" w:rsidRPr="00642A15">
              <w:t>agar før s</w:t>
            </w:r>
            <w:r w:rsidR="00645B2C">
              <w:t>øndagar og heilagdagar</w:t>
            </w:r>
            <w:r w:rsidR="00E1111E">
              <w:t>*</w:t>
            </w:r>
          </w:p>
        </w:tc>
        <w:tc>
          <w:tcPr>
            <w:tcW w:w="4531" w:type="dxa"/>
          </w:tcPr>
          <w:p w14:paraId="063494E4" w14:textId="41FAED4A" w:rsidR="00645B2C" w:rsidRDefault="00645B2C" w:rsidP="009B2DC3">
            <w:pPr>
              <w:rPr>
                <w:lang w:val="nb-NO"/>
              </w:rPr>
            </w:pPr>
            <w:r>
              <w:rPr>
                <w:lang w:val="nb-NO"/>
              </w:rPr>
              <w:t>Kl</w:t>
            </w:r>
            <w:r w:rsidR="002F5BED">
              <w:rPr>
                <w:lang w:val="nb-NO"/>
              </w:rPr>
              <w:t>.</w:t>
            </w:r>
            <w:r>
              <w:rPr>
                <w:lang w:val="nb-NO"/>
              </w:rPr>
              <w:t xml:space="preserve"> 08.00-18.00</w:t>
            </w:r>
          </w:p>
        </w:tc>
      </w:tr>
      <w:tr w:rsidR="00645B2C" w:rsidRPr="0019060E" w14:paraId="7978BD34" w14:textId="77777777" w:rsidTr="00645B2C">
        <w:tc>
          <w:tcPr>
            <w:tcW w:w="4531" w:type="dxa"/>
            <w:shd w:val="clear" w:color="auto" w:fill="D9D9D9" w:themeFill="background1" w:themeFillShade="D9"/>
          </w:tcPr>
          <w:p w14:paraId="0CF59822" w14:textId="77777777" w:rsidR="00645B2C" w:rsidRPr="00993111" w:rsidRDefault="00645B2C" w:rsidP="009B2DC3">
            <w:r w:rsidRPr="00993111">
              <w:t>Påskeaftan,  pinseaftan, julaftan og nyttårsaftan</w:t>
            </w:r>
          </w:p>
        </w:tc>
        <w:tc>
          <w:tcPr>
            <w:tcW w:w="4531" w:type="dxa"/>
          </w:tcPr>
          <w:p w14:paraId="44D9FAD6" w14:textId="526E120A" w:rsidR="00645B2C" w:rsidRPr="00993111" w:rsidRDefault="00645B2C" w:rsidP="009B2DC3">
            <w:r w:rsidRPr="00993111">
              <w:t>Kl</w:t>
            </w:r>
            <w:r w:rsidR="002F5BED">
              <w:t>.</w:t>
            </w:r>
            <w:r w:rsidRPr="00993111">
              <w:t xml:space="preserve"> 08.00-16.00</w:t>
            </w:r>
          </w:p>
        </w:tc>
      </w:tr>
      <w:tr w:rsidR="00645B2C" w:rsidRPr="0019060E" w14:paraId="36F9A65E" w14:textId="77777777" w:rsidTr="00645B2C">
        <w:tc>
          <w:tcPr>
            <w:tcW w:w="4531" w:type="dxa"/>
            <w:shd w:val="clear" w:color="auto" w:fill="D9D9D9" w:themeFill="background1" w:themeFillShade="D9"/>
          </w:tcPr>
          <w:p w14:paraId="27FF6F73" w14:textId="343EF82C" w:rsidR="00645B2C" w:rsidRPr="0019060E" w:rsidRDefault="00645B2C" w:rsidP="009B2DC3">
            <w:r>
              <w:t>Søndagar, heilagdagar, 1.mai og 17.mai</w:t>
            </w:r>
          </w:p>
        </w:tc>
        <w:tc>
          <w:tcPr>
            <w:tcW w:w="4531" w:type="dxa"/>
          </w:tcPr>
          <w:p w14:paraId="0D63567D" w14:textId="61C180EB" w:rsidR="00645B2C" w:rsidRPr="0019060E" w:rsidRDefault="00645B2C" w:rsidP="009B2DC3">
            <w:r>
              <w:t xml:space="preserve">Sal </w:t>
            </w:r>
            <w:r w:rsidR="008E7961">
              <w:t xml:space="preserve">og utlevering </w:t>
            </w:r>
            <w:r>
              <w:t>er ikkje tillate</w:t>
            </w:r>
          </w:p>
        </w:tc>
      </w:tr>
    </w:tbl>
    <w:p w14:paraId="39C5445D" w14:textId="4711383F" w:rsidR="006E6089" w:rsidRDefault="00847628" w:rsidP="00847628">
      <w:pPr>
        <w:spacing w:after="0" w:line="240" w:lineRule="auto"/>
        <w:contextualSpacing/>
        <w:rPr>
          <w:lang w:val="nb-NO"/>
        </w:rPr>
      </w:pPr>
      <w:r>
        <w:rPr>
          <w:lang w:val="nb-NO"/>
        </w:rPr>
        <w:t>*</w:t>
      </w:r>
      <w:r w:rsidR="006E6089">
        <w:rPr>
          <w:lang w:val="nb-NO"/>
        </w:rPr>
        <w:tab/>
        <w:t xml:space="preserve">- </w:t>
      </w:r>
      <w:r>
        <w:rPr>
          <w:lang w:val="nb-NO"/>
        </w:rPr>
        <w:t>u</w:t>
      </w:r>
      <w:r w:rsidRPr="00477BC9">
        <w:rPr>
          <w:lang w:val="nb-NO"/>
        </w:rPr>
        <w:t>nntatt dagen før Kristi Himmelfartsdag</w:t>
      </w:r>
      <w:r>
        <w:rPr>
          <w:lang w:val="nb-NO"/>
        </w:rPr>
        <w:t>.</w:t>
      </w:r>
      <w:r w:rsidRPr="00477BC9">
        <w:rPr>
          <w:lang w:val="nb-NO"/>
        </w:rPr>
        <w:t xml:space="preserve"> </w:t>
      </w:r>
    </w:p>
    <w:p w14:paraId="3BFE01CF" w14:textId="27E63F25" w:rsidR="00847628" w:rsidRPr="006E6089" w:rsidRDefault="006E6089" w:rsidP="006E6089">
      <w:pPr>
        <w:spacing w:after="0" w:line="240" w:lineRule="auto"/>
        <w:ind w:firstLine="708"/>
        <w:contextualSpacing/>
      </w:pPr>
      <w:r w:rsidRPr="006E6089">
        <w:t xml:space="preserve">- </w:t>
      </w:r>
      <w:r w:rsidR="00847628">
        <w:t>1. og 17. mai er her ikkje å rekne som heilagdagar.</w:t>
      </w:r>
    </w:p>
    <w:p w14:paraId="3ACFF2A6" w14:textId="77777777" w:rsidR="00526571" w:rsidRDefault="00526571" w:rsidP="00730D4D">
      <w:pPr>
        <w:pStyle w:val="Default"/>
        <w:rPr>
          <w:sz w:val="22"/>
          <w:szCs w:val="22"/>
          <w:lang w:val="nn-NO"/>
        </w:rPr>
      </w:pPr>
    </w:p>
    <w:p w14:paraId="2798B0FA" w14:textId="77777777" w:rsidR="00B5687A" w:rsidRDefault="00B5687A" w:rsidP="00730D4D">
      <w:pPr>
        <w:pStyle w:val="Default"/>
        <w:rPr>
          <w:sz w:val="22"/>
          <w:szCs w:val="22"/>
          <w:lang w:val="nn-NO"/>
        </w:rPr>
      </w:pPr>
    </w:p>
    <w:p w14:paraId="526EAFD2" w14:textId="33D1E3E7" w:rsidR="00526571" w:rsidRDefault="001F6834" w:rsidP="00730D4D">
      <w:pPr>
        <w:pStyle w:val="Default"/>
        <w:rPr>
          <w:sz w:val="22"/>
          <w:szCs w:val="22"/>
          <w:lang w:val="nn-NO"/>
        </w:rPr>
      </w:pPr>
      <w:r w:rsidRPr="0084357A">
        <w:rPr>
          <w:b/>
          <w:bCs/>
          <w:sz w:val="22"/>
          <w:szCs w:val="22"/>
          <w:lang w:val="nn-NO"/>
        </w:rPr>
        <w:t>Skjenketider</w:t>
      </w:r>
      <w:r w:rsidR="001C3DCD">
        <w:rPr>
          <w:b/>
          <w:bCs/>
          <w:sz w:val="22"/>
          <w:szCs w:val="22"/>
          <w:lang w:val="nn-NO"/>
        </w:rPr>
        <w:t xml:space="preserve"> fast løyve</w:t>
      </w:r>
      <w:r w:rsidR="009A2774">
        <w:rPr>
          <w:b/>
          <w:bCs/>
          <w:sz w:val="22"/>
          <w:szCs w:val="22"/>
          <w:lang w:val="nn-NO"/>
        </w:rPr>
        <w:br/>
      </w:r>
    </w:p>
    <w:tbl>
      <w:tblPr>
        <w:tblStyle w:val="Tabellrutenett"/>
        <w:tblW w:w="0" w:type="auto"/>
        <w:tblLook w:val="04A0" w:firstRow="1" w:lastRow="0" w:firstColumn="1" w:lastColumn="0" w:noHBand="0" w:noVBand="1"/>
      </w:tblPr>
      <w:tblGrid>
        <w:gridCol w:w="3020"/>
        <w:gridCol w:w="3021"/>
        <w:gridCol w:w="3021"/>
      </w:tblGrid>
      <w:tr w:rsidR="00F26F4D" w:rsidRPr="00F26F4D" w14:paraId="44E855C2" w14:textId="77777777" w:rsidTr="002178BB">
        <w:tc>
          <w:tcPr>
            <w:tcW w:w="9062" w:type="dxa"/>
            <w:gridSpan w:val="3"/>
            <w:shd w:val="clear" w:color="auto" w:fill="BFBFBF" w:themeFill="background1" w:themeFillShade="BF"/>
          </w:tcPr>
          <w:p w14:paraId="385C384B" w14:textId="1660A508" w:rsidR="00F26F4D" w:rsidRPr="00F26F4D" w:rsidRDefault="00F26F4D" w:rsidP="00F26F4D">
            <w:pPr>
              <w:jc w:val="center"/>
              <w:rPr>
                <w:b/>
                <w:bCs/>
                <w:lang w:val="nb-NO"/>
              </w:rPr>
            </w:pPr>
            <w:r w:rsidRPr="00F26F4D">
              <w:rPr>
                <w:b/>
                <w:bCs/>
                <w:lang w:val="nb-NO"/>
              </w:rPr>
              <w:t xml:space="preserve">Tidsrom for skjenking av </w:t>
            </w:r>
            <w:proofErr w:type="spellStart"/>
            <w:r w:rsidRPr="00F26F4D">
              <w:rPr>
                <w:b/>
                <w:bCs/>
                <w:lang w:val="nb-NO"/>
              </w:rPr>
              <w:t>alkoholhaldig</w:t>
            </w:r>
            <w:proofErr w:type="spellEnd"/>
            <w:r w:rsidRPr="00F26F4D">
              <w:rPr>
                <w:b/>
                <w:bCs/>
                <w:lang w:val="nb-NO"/>
              </w:rPr>
              <w:t xml:space="preserve"> drikk</w:t>
            </w:r>
          </w:p>
        </w:tc>
      </w:tr>
      <w:tr w:rsidR="00F26F4D" w14:paraId="5728B2CE" w14:textId="77777777" w:rsidTr="002178BB">
        <w:tc>
          <w:tcPr>
            <w:tcW w:w="3020" w:type="dxa"/>
            <w:shd w:val="clear" w:color="auto" w:fill="D9D9D9" w:themeFill="background1" w:themeFillShade="D9"/>
          </w:tcPr>
          <w:p w14:paraId="4896F77A" w14:textId="77777777" w:rsidR="00F26F4D" w:rsidRPr="002178BB" w:rsidRDefault="00F26F4D" w:rsidP="009B2DC3">
            <w:pPr>
              <w:rPr>
                <w:b/>
                <w:bCs/>
                <w:lang w:val="nb-NO"/>
              </w:rPr>
            </w:pPr>
          </w:p>
        </w:tc>
        <w:tc>
          <w:tcPr>
            <w:tcW w:w="3021" w:type="dxa"/>
            <w:shd w:val="clear" w:color="auto" w:fill="D9D9D9" w:themeFill="background1" w:themeFillShade="D9"/>
          </w:tcPr>
          <w:p w14:paraId="62A0EB3F" w14:textId="77777777" w:rsidR="00F26F4D" w:rsidRPr="002178BB" w:rsidRDefault="00F26F4D" w:rsidP="009B2DC3">
            <w:pPr>
              <w:rPr>
                <w:b/>
                <w:bCs/>
              </w:rPr>
            </w:pPr>
            <w:r w:rsidRPr="002178BB">
              <w:rPr>
                <w:b/>
                <w:bCs/>
              </w:rPr>
              <w:t>Alkoholgruppe 1 og 2</w:t>
            </w:r>
          </w:p>
        </w:tc>
        <w:tc>
          <w:tcPr>
            <w:tcW w:w="3021" w:type="dxa"/>
            <w:shd w:val="clear" w:color="auto" w:fill="D9D9D9" w:themeFill="background1" w:themeFillShade="D9"/>
          </w:tcPr>
          <w:p w14:paraId="526DBE41" w14:textId="77777777" w:rsidR="00F26F4D" w:rsidRPr="002178BB" w:rsidRDefault="00F26F4D" w:rsidP="009B2DC3">
            <w:pPr>
              <w:rPr>
                <w:b/>
                <w:bCs/>
              </w:rPr>
            </w:pPr>
            <w:r w:rsidRPr="002178BB">
              <w:rPr>
                <w:b/>
                <w:bCs/>
              </w:rPr>
              <w:t>Alkoholgruppe 3</w:t>
            </w:r>
          </w:p>
        </w:tc>
      </w:tr>
      <w:tr w:rsidR="00F26F4D" w14:paraId="49664A91" w14:textId="77777777" w:rsidTr="002178BB">
        <w:tc>
          <w:tcPr>
            <w:tcW w:w="3020" w:type="dxa"/>
            <w:shd w:val="clear" w:color="auto" w:fill="D9D9D9" w:themeFill="background1" w:themeFillShade="D9"/>
          </w:tcPr>
          <w:p w14:paraId="4F6077F4" w14:textId="77777777" w:rsidR="00F26F4D" w:rsidRDefault="00F26F4D" w:rsidP="009B2DC3">
            <w:r>
              <w:t>Alle dagar</w:t>
            </w:r>
          </w:p>
        </w:tc>
        <w:tc>
          <w:tcPr>
            <w:tcW w:w="3021" w:type="dxa"/>
            <w:shd w:val="clear" w:color="auto" w:fill="auto"/>
          </w:tcPr>
          <w:p w14:paraId="42E6B3CB" w14:textId="52B07269" w:rsidR="00F26F4D" w:rsidRDefault="00DA1E94" w:rsidP="009B2DC3">
            <w:r>
              <w:t xml:space="preserve">Kl. </w:t>
            </w:r>
            <w:r w:rsidR="00F26F4D">
              <w:t>08.00-02.00</w:t>
            </w:r>
          </w:p>
        </w:tc>
        <w:tc>
          <w:tcPr>
            <w:tcW w:w="3021" w:type="dxa"/>
            <w:shd w:val="clear" w:color="auto" w:fill="auto"/>
          </w:tcPr>
          <w:p w14:paraId="278C38A8" w14:textId="58E39ABA" w:rsidR="00F26F4D" w:rsidRDefault="00DA1E94" w:rsidP="009B2DC3">
            <w:r>
              <w:t xml:space="preserve">Kl. </w:t>
            </w:r>
            <w:r w:rsidR="00F26F4D">
              <w:t>13.00-02.00</w:t>
            </w:r>
          </w:p>
        </w:tc>
      </w:tr>
    </w:tbl>
    <w:p w14:paraId="08C4ADA7" w14:textId="77777777" w:rsidR="00F71B35" w:rsidRDefault="00F71B35" w:rsidP="00730D4D">
      <w:pPr>
        <w:pStyle w:val="Default"/>
        <w:rPr>
          <w:sz w:val="22"/>
          <w:szCs w:val="22"/>
          <w:lang w:val="nn-NO"/>
        </w:rPr>
      </w:pPr>
      <w:bookmarkStart w:id="0" w:name="_Hlk168334044"/>
      <w:r w:rsidRPr="00F71B35">
        <w:rPr>
          <w:sz w:val="22"/>
          <w:szCs w:val="22"/>
          <w:lang w:val="nn-NO"/>
        </w:rPr>
        <w:t xml:space="preserve">All konsumering av alkoholhaldig drikk skal seinast vere avslutta ½ time etter skjenketids slutt for dei respektive alkoholgrupper. Dette gjeld både </w:t>
      </w:r>
      <w:proofErr w:type="spellStart"/>
      <w:r w:rsidRPr="00F71B35">
        <w:rPr>
          <w:sz w:val="22"/>
          <w:szCs w:val="22"/>
          <w:lang w:val="nn-NO"/>
        </w:rPr>
        <w:t>uteservering</w:t>
      </w:r>
      <w:proofErr w:type="spellEnd"/>
      <w:r w:rsidRPr="00F71B35">
        <w:rPr>
          <w:sz w:val="22"/>
          <w:szCs w:val="22"/>
          <w:lang w:val="nn-NO"/>
        </w:rPr>
        <w:t xml:space="preserve"> og </w:t>
      </w:r>
      <w:proofErr w:type="spellStart"/>
      <w:r w:rsidRPr="00F71B35">
        <w:rPr>
          <w:sz w:val="22"/>
          <w:szCs w:val="22"/>
          <w:lang w:val="nn-NO"/>
        </w:rPr>
        <w:t>inneservering</w:t>
      </w:r>
      <w:proofErr w:type="spellEnd"/>
      <w:r w:rsidRPr="00F71B35">
        <w:rPr>
          <w:sz w:val="22"/>
          <w:szCs w:val="22"/>
          <w:lang w:val="nn-NO"/>
        </w:rPr>
        <w:t>.</w:t>
      </w:r>
    </w:p>
    <w:p w14:paraId="663DFED7" w14:textId="77777777" w:rsidR="00916BF3" w:rsidRDefault="00916BF3" w:rsidP="00730D4D">
      <w:pPr>
        <w:pStyle w:val="Default"/>
        <w:rPr>
          <w:sz w:val="22"/>
          <w:szCs w:val="22"/>
          <w:lang w:val="nn-NO"/>
        </w:rPr>
      </w:pPr>
    </w:p>
    <w:p w14:paraId="13143C9B" w14:textId="452DCB2F" w:rsidR="00B5687A" w:rsidRDefault="001C3DCD" w:rsidP="00730D4D">
      <w:pPr>
        <w:pStyle w:val="Default"/>
        <w:rPr>
          <w:b/>
          <w:bCs/>
          <w:sz w:val="22"/>
          <w:szCs w:val="22"/>
        </w:rPr>
      </w:pPr>
      <w:r w:rsidRPr="00BA4C58">
        <w:rPr>
          <w:b/>
          <w:bCs/>
          <w:sz w:val="22"/>
          <w:szCs w:val="22"/>
        </w:rPr>
        <w:t>Skjenketider ved enkelt arrangemen</w:t>
      </w:r>
      <w:r w:rsidR="00BA4C58" w:rsidRPr="00BA4C58">
        <w:rPr>
          <w:b/>
          <w:bCs/>
          <w:sz w:val="22"/>
          <w:szCs w:val="22"/>
        </w:rPr>
        <w:t>t og lukka selskap</w:t>
      </w:r>
    </w:p>
    <w:p w14:paraId="7B1D8DC7" w14:textId="77777777" w:rsidR="00BA4C58" w:rsidRPr="00BA4C58" w:rsidRDefault="00BA4C58" w:rsidP="00730D4D">
      <w:pPr>
        <w:pStyle w:val="Default"/>
        <w:rPr>
          <w:b/>
          <w:bCs/>
          <w:sz w:val="22"/>
          <w:szCs w:val="22"/>
        </w:rPr>
      </w:pPr>
    </w:p>
    <w:tbl>
      <w:tblPr>
        <w:tblStyle w:val="Tabellrutenett"/>
        <w:tblW w:w="0" w:type="auto"/>
        <w:tblLook w:val="04A0" w:firstRow="1" w:lastRow="0" w:firstColumn="1" w:lastColumn="0" w:noHBand="0" w:noVBand="1"/>
      </w:tblPr>
      <w:tblGrid>
        <w:gridCol w:w="3020"/>
        <w:gridCol w:w="3021"/>
        <w:gridCol w:w="3021"/>
      </w:tblGrid>
      <w:tr w:rsidR="00916BF3" w14:paraId="22C280C8" w14:textId="77777777" w:rsidTr="00812B7A">
        <w:tc>
          <w:tcPr>
            <w:tcW w:w="9062" w:type="dxa"/>
            <w:gridSpan w:val="3"/>
            <w:shd w:val="clear" w:color="auto" w:fill="BFBFBF" w:themeFill="background1" w:themeFillShade="BF"/>
          </w:tcPr>
          <w:p w14:paraId="03D879BA" w14:textId="50BF1D06" w:rsidR="00916BF3" w:rsidRPr="00642A15" w:rsidRDefault="00916BF3" w:rsidP="009B2DC3">
            <w:pPr>
              <w:rPr>
                <w:b/>
                <w:bCs/>
                <w:lang w:val="nb-NO"/>
              </w:rPr>
            </w:pPr>
            <w:r>
              <w:rPr>
                <w:b/>
                <w:bCs/>
                <w:lang w:val="nb-NO"/>
              </w:rPr>
              <w:t xml:space="preserve">Skjenketider for </w:t>
            </w:r>
            <w:proofErr w:type="spellStart"/>
            <w:r>
              <w:rPr>
                <w:b/>
                <w:bCs/>
                <w:lang w:val="nb-NO"/>
              </w:rPr>
              <w:t>alkoholhaldig</w:t>
            </w:r>
            <w:proofErr w:type="spellEnd"/>
            <w:r>
              <w:rPr>
                <w:b/>
                <w:bCs/>
                <w:lang w:val="nb-NO"/>
              </w:rPr>
              <w:t xml:space="preserve"> drikk ved enkelt arrangement og lukka selskap</w:t>
            </w:r>
          </w:p>
        </w:tc>
      </w:tr>
      <w:tr w:rsidR="00916BF3" w14:paraId="17C12A93" w14:textId="77777777" w:rsidTr="00916BF3">
        <w:tc>
          <w:tcPr>
            <w:tcW w:w="3020" w:type="dxa"/>
            <w:shd w:val="clear" w:color="auto" w:fill="D9D9D9" w:themeFill="background1" w:themeFillShade="D9"/>
          </w:tcPr>
          <w:p w14:paraId="0A74ADCC" w14:textId="77777777" w:rsidR="00916BF3" w:rsidRPr="00642A15" w:rsidRDefault="00916BF3" w:rsidP="009B2DC3">
            <w:pPr>
              <w:rPr>
                <w:b/>
                <w:bCs/>
                <w:lang w:val="nb-NO"/>
              </w:rPr>
            </w:pPr>
          </w:p>
        </w:tc>
        <w:tc>
          <w:tcPr>
            <w:tcW w:w="3021" w:type="dxa"/>
            <w:shd w:val="clear" w:color="auto" w:fill="D9D9D9" w:themeFill="background1" w:themeFillShade="D9"/>
          </w:tcPr>
          <w:p w14:paraId="393C2002" w14:textId="77777777" w:rsidR="00916BF3" w:rsidRPr="00642A15" w:rsidRDefault="00916BF3" w:rsidP="009B2DC3">
            <w:pPr>
              <w:rPr>
                <w:b/>
                <w:bCs/>
                <w:lang w:val="nb-NO"/>
              </w:rPr>
            </w:pPr>
            <w:r w:rsidRPr="00642A15">
              <w:rPr>
                <w:b/>
                <w:bCs/>
                <w:lang w:val="nb-NO"/>
              </w:rPr>
              <w:t>Alkoholgruppe 1 og 2</w:t>
            </w:r>
          </w:p>
        </w:tc>
        <w:tc>
          <w:tcPr>
            <w:tcW w:w="3021" w:type="dxa"/>
            <w:shd w:val="clear" w:color="auto" w:fill="D9D9D9" w:themeFill="background1" w:themeFillShade="D9"/>
          </w:tcPr>
          <w:p w14:paraId="52A4CFB5" w14:textId="77777777" w:rsidR="00916BF3" w:rsidRPr="00642A15" w:rsidRDefault="00916BF3" w:rsidP="009B2DC3">
            <w:pPr>
              <w:rPr>
                <w:b/>
                <w:bCs/>
                <w:lang w:val="nb-NO"/>
              </w:rPr>
            </w:pPr>
            <w:r w:rsidRPr="00642A15">
              <w:rPr>
                <w:b/>
                <w:bCs/>
                <w:lang w:val="nb-NO"/>
              </w:rPr>
              <w:t>Alkoholgruppe 3</w:t>
            </w:r>
          </w:p>
        </w:tc>
      </w:tr>
      <w:tr w:rsidR="00916BF3" w14:paraId="2A0427D5" w14:textId="77777777" w:rsidTr="00916BF3">
        <w:tc>
          <w:tcPr>
            <w:tcW w:w="3020" w:type="dxa"/>
            <w:shd w:val="clear" w:color="auto" w:fill="D9D9D9" w:themeFill="background1" w:themeFillShade="D9"/>
          </w:tcPr>
          <w:p w14:paraId="688AF861" w14:textId="77777777" w:rsidR="00916BF3" w:rsidRDefault="00916BF3" w:rsidP="009B2DC3">
            <w:pPr>
              <w:rPr>
                <w:lang w:val="nb-NO"/>
              </w:rPr>
            </w:pPr>
            <w:r>
              <w:rPr>
                <w:lang w:val="nb-NO"/>
              </w:rPr>
              <w:t xml:space="preserve">Alle </w:t>
            </w:r>
            <w:proofErr w:type="spellStart"/>
            <w:r>
              <w:rPr>
                <w:lang w:val="nb-NO"/>
              </w:rPr>
              <w:t>dagar</w:t>
            </w:r>
            <w:proofErr w:type="spellEnd"/>
          </w:p>
        </w:tc>
        <w:tc>
          <w:tcPr>
            <w:tcW w:w="3021" w:type="dxa"/>
          </w:tcPr>
          <w:p w14:paraId="36679D2C" w14:textId="2EB3C81C" w:rsidR="00916BF3" w:rsidRDefault="00916BF3" w:rsidP="009B2DC3">
            <w:pPr>
              <w:rPr>
                <w:lang w:val="nb-NO"/>
              </w:rPr>
            </w:pPr>
            <w:r>
              <w:rPr>
                <w:lang w:val="nb-NO"/>
              </w:rPr>
              <w:t>Kl</w:t>
            </w:r>
            <w:r w:rsidR="00DA1E94">
              <w:rPr>
                <w:lang w:val="nb-NO"/>
              </w:rPr>
              <w:t>.</w:t>
            </w:r>
            <w:r>
              <w:rPr>
                <w:lang w:val="nb-NO"/>
              </w:rPr>
              <w:t xml:space="preserve"> 08.00-02.00</w:t>
            </w:r>
          </w:p>
        </w:tc>
        <w:tc>
          <w:tcPr>
            <w:tcW w:w="3021" w:type="dxa"/>
          </w:tcPr>
          <w:p w14:paraId="40056518" w14:textId="42109B49" w:rsidR="00916BF3" w:rsidRDefault="00916BF3" w:rsidP="009B2DC3">
            <w:pPr>
              <w:rPr>
                <w:lang w:val="nb-NO"/>
              </w:rPr>
            </w:pPr>
            <w:r>
              <w:rPr>
                <w:lang w:val="nb-NO"/>
              </w:rPr>
              <w:t>Kl</w:t>
            </w:r>
            <w:r w:rsidR="00DA1E94">
              <w:rPr>
                <w:lang w:val="nb-NO"/>
              </w:rPr>
              <w:t>.</w:t>
            </w:r>
            <w:r>
              <w:rPr>
                <w:lang w:val="nb-NO"/>
              </w:rPr>
              <w:t xml:space="preserve"> 13.00-02.00</w:t>
            </w:r>
          </w:p>
        </w:tc>
      </w:tr>
    </w:tbl>
    <w:p w14:paraId="005AE758" w14:textId="77777777" w:rsidR="00A73AF8" w:rsidRDefault="00A73AF8" w:rsidP="00A73AF8">
      <w:pPr>
        <w:pStyle w:val="Default"/>
        <w:rPr>
          <w:sz w:val="22"/>
          <w:szCs w:val="22"/>
          <w:lang w:val="nn-NO"/>
        </w:rPr>
      </w:pPr>
      <w:r w:rsidRPr="00F71B35">
        <w:rPr>
          <w:sz w:val="22"/>
          <w:szCs w:val="22"/>
          <w:lang w:val="nn-NO"/>
        </w:rPr>
        <w:t xml:space="preserve">All konsumering av alkoholhaldig drikk skal seinast vere avslutta ½ time etter skjenketids slutt for dei respektive alkoholgrupper. Dette gjeld både </w:t>
      </w:r>
      <w:proofErr w:type="spellStart"/>
      <w:r w:rsidRPr="00F71B35">
        <w:rPr>
          <w:sz w:val="22"/>
          <w:szCs w:val="22"/>
          <w:lang w:val="nn-NO"/>
        </w:rPr>
        <w:t>uteservering</w:t>
      </w:r>
      <w:proofErr w:type="spellEnd"/>
      <w:r w:rsidRPr="00F71B35">
        <w:rPr>
          <w:sz w:val="22"/>
          <w:szCs w:val="22"/>
          <w:lang w:val="nn-NO"/>
        </w:rPr>
        <w:t xml:space="preserve"> og </w:t>
      </w:r>
      <w:proofErr w:type="spellStart"/>
      <w:r w:rsidRPr="00F71B35">
        <w:rPr>
          <w:sz w:val="22"/>
          <w:szCs w:val="22"/>
          <w:lang w:val="nn-NO"/>
        </w:rPr>
        <w:t>inneservering</w:t>
      </w:r>
      <w:proofErr w:type="spellEnd"/>
      <w:r w:rsidRPr="00F71B35">
        <w:rPr>
          <w:sz w:val="22"/>
          <w:szCs w:val="22"/>
          <w:lang w:val="nn-NO"/>
        </w:rPr>
        <w:t>.</w:t>
      </w:r>
    </w:p>
    <w:p w14:paraId="3AC3F401" w14:textId="77777777" w:rsidR="00916BF3" w:rsidRDefault="00916BF3" w:rsidP="00730D4D">
      <w:pPr>
        <w:pStyle w:val="Default"/>
        <w:rPr>
          <w:sz w:val="22"/>
          <w:szCs w:val="22"/>
          <w:lang w:val="nn-NO"/>
        </w:rPr>
      </w:pPr>
    </w:p>
    <w:p w14:paraId="3AAD226F" w14:textId="77777777" w:rsidR="00F71B35" w:rsidRDefault="00F71B35" w:rsidP="00730D4D">
      <w:pPr>
        <w:pStyle w:val="Default"/>
        <w:rPr>
          <w:sz w:val="22"/>
          <w:szCs w:val="22"/>
          <w:lang w:val="nn-NO"/>
        </w:rPr>
      </w:pPr>
    </w:p>
    <w:p w14:paraId="3F100195" w14:textId="7C46941D" w:rsidR="00730D4D" w:rsidRPr="00730D4D" w:rsidRDefault="003A2DDB" w:rsidP="00730D4D">
      <w:pPr>
        <w:pStyle w:val="Default"/>
        <w:rPr>
          <w:sz w:val="36"/>
          <w:szCs w:val="36"/>
          <w:lang w:val="nn-NO"/>
        </w:rPr>
      </w:pPr>
      <w:r>
        <w:rPr>
          <w:b/>
          <w:bCs/>
          <w:sz w:val="36"/>
          <w:szCs w:val="36"/>
          <w:lang w:val="nn-NO"/>
        </w:rPr>
        <w:t>10</w:t>
      </w:r>
      <w:r w:rsidR="00730D4D" w:rsidRPr="00730D4D">
        <w:rPr>
          <w:b/>
          <w:bCs/>
          <w:sz w:val="36"/>
          <w:szCs w:val="36"/>
          <w:lang w:val="nn-NO"/>
        </w:rPr>
        <w:t xml:space="preserve"> Gjennomføring av kontroll </w:t>
      </w:r>
    </w:p>
    <w:bookmarkEnd w:id="0"/>
    <w:p w14:paraId="64199442" w14:textId="77777777" w:rsidR="00730D4D" w:rsidRPr="00730D4D" w:rsidRDefault="00730D4D" w:rsidP="00730D4D">
      <w:pPr>
        <w:pStyle w:val="Default"/>
        <w:rPr>
          <w:sz w:val="22"/>
          <w:szCs w:val="22"/>
          <w:lang w:val="nn-NO"/>
        </w:rPr>
      </w:pPr>
      <w:r w:rsidRPr="00730D4D">
        <w:rPr>
          <w:sz w:val="22"/>
          <w:szCs w:val="22"/>
          <w:lang w:val="nn-NO"/>
        </w:rPr>
        <w:t xml:space="preserve">Tilsyn vert gjennomført i samsvar med reglane gjevne i alkohollova og alkoholforskrifta. </w:t>
      </w:r>
    </w:p>
    <w:p w14:paraId="49282500" w14:textId="19775ECA" w:rsidR="00730D4D" w:rsidRDefault="00730D4D" w:rsidP="00730D4D">
      <w:r>
        <w:t xml:space="preserve">Sals- og skjenkekontroll vert utført av konsulentar. </w:t>
      </w:r>
    </w:p>
    <w:p w14:paraId="573C4501" w14:textId="77777777" w:rsidR="009A2774" w:rsidRDefault="009A2774" w:rsidP="00730D4D">
      <w:pPr>
        <w:pStyle w:val="Default"/>
        <w:rPr>
          <w:b/>
          <w:bCs/>
          <w:sz w:val="36"/>
          <w:szCs w:val="36"/>
          <w:lang w:val="nn-NO"/>
        </w:rPr>
      </w:pPr>
    </w:p>
    <w:p w14:paraId="38D95A86" w14:textId="252D55AB" w:rsidR="00730D4D" w:rsidRPr="00730D4D" w:rsidRDefault="00730D4D" w:rsidP="00730D4D">
      <w:pPr>
        <w:pStyle w:val="Default"/>
        <w:rPr>
          <w:sz w:val="36"/>
          <w:szCs w:val="36"/>
          <w:lang w:val="nn-NO"/>
        </w:rPr>
      </w:pPr>
      <w:r w:rsidRPr="00730D4D">
        <w:rPr>
          <w:b/>
          <w:bCs/>
          <w:sz w:val="36"/>
          <w:szCs w:val="36"/>
          <w:lang w:val="nn-NO"/>
        </w:rPr>
        <w:t>1</w:t>
      </w:r>
      <w:r w:rsidR="003A2DDB">
        <w:rPr>
          <w:b/>
          <w:bCs/>
          <w:sz w:val="36"/>
          <w:szCs w:val="36"/>
          <w:lang w:val="nn-NO"/>
        </w:rPr>
        <w:t>1</w:t>
      </w:r>
      <w:r w:rsidRPr="00730D4D">
        <w:rPr>
          <w:b/>
          <w:bCs/>
          <w:sz w:val="36"/>
          <w:szCs w:val="36"/>
          <w:lang w:val="nn-NO"/>
        </w:rPr>
        <w:t xml:space="preserve"> Gebyr </w:t>
      </w:r>
    </w:p>
    <w:p w14:paraId="0572901D" w14:textId="10E2DF42" w:rsidR="00730D4D" w:rsidRDefault="00730D4D" w:rsidP="00730D4D">
      <w:pPr>
        <w:pStyle w:val="Default"/>
        <w:rPr>
          <w:sz w:val="22"/>
          <w:szCs w:val="22"/>
          <w:lang w:val="nn-NO"/>
        </w:rPr>
      </w:pPr>
      <w:r w:rsidRPr="00730D4D">
        <w:rPr>
          <w:sz w:val="22"/>
          <w:szCs w:val="22"/>
          <w:lang w:val="nn-NO"/>
        </w:rPr>
        <w:t xml:space="preserve">Gebyr for sals- og skjenkeløyve er regulert i alkohollova § 7-1 og vert kravd inn etter satsane i alkoholforskrifta </w:t>
      </w:r>
      <w:r w:rsidRPr="008D24BF">
        <w:rPr>
          <w:color w:val="auto"/>
          <w:sz w:val="22"/>
          <w:szCs w:val="22"/>
          <w:lang w:val="nn-NO"/>
        </w:rPr>
        <w:t>kapittel 6</w:t>
      </w:r>
      <w:r w:rsidR="003F69F7" w:rsidRPr="008D24BF">
        <w:rPr>
          <w:color w:val="auto"/>
          <w:sz w:val="22"/>
          <w:szCs w:val="22"/>
          <w:lang w:val="nn-NO"/>
        </w:rPr>
        <w:t xml:space="preserve">, samt </w:t>
      </w:r>
      <w:r w:rsidR="00FA48E4" w:rsidRPr="008D24BF">
        <w:rPr>
          <w:color w:val="auto"/>
          <w:sz w:val="22"/>
          <w:szCs w:val="22"/>
          <w:lang w:val="nn-NO"/>
        </w:rPr>
        <w:t xml:space="preserve">vedtekne gebyr- og </w:t>
      </w:r>
      <w:proofErr w:type="spellStart"/>
      <w:r w:rsidR="00FA48E4" w:rsidRPr="008D24BF">
        <w:rPr>
          <w:color w:val="auto"/>
          <w:sz w:val="22"/>
          <w:szCs w:val="22"/>
          <w:lang w:val="nn-NO"/>
        </w:rPr>
        <w:t>betalingsatsar</w:t>
      </w:r>
      <w:proofErr w:type="spellEnd"/>
      <w:r w:rsidR="00FA48E4" w:rsidRPr="008D24BF">
        <w:rPr>
          <w:color w:val="auto"/>
          <w:sz w:val="22"/>
          <w:szCs w:val="22"/>
          <w:lang w:val="nn-NO"/>
        </w:rPr>
        <w:t xml:space="preserve"> i Stad kommune. </w:t>
      </w:r>
    </w:p>
    <w:p w14:paraId="41386388" w14:textId="77777777" w:rsidR="003F69F7" w:rsidRPr="00730D4D" w:rsidRDefault="003F69F7" w:rsidP="00730D4D">
      <w:pPr>
        <w:pStyle w:val="Default"/>
        <w:rPr>
          <w:sz w:val="22"/>
          <w:szCs w:val="22"/>
          <w:lang w:val="nn-NO"/>
        </w:rPr>
      </w:pPr>
    </w:p>
    <w:p w14:paraId="5852640F" w14:textId="77777777" w:rsidR="009A2774" w:rsidRDefault="009A2774" w:rsidP="00730D4D">
      <w:pPr>
        <w:pStyle w:val="Default"/>
        <w:rPr>
          <w:b/>
          <w:bCs/>
          <w:sz w:val="36"/>
          <w:szCs w:val="36"/>
          <w:lang w:val="nn-NO"/>
        </w:rPr>
      </w:pPr>
    </w:p>
    <w:p w14:paraId="170F5C50" w14:textId="3E3026EF" w:rsidR="00730D4D" w:rsidRPr="00730D4D" w:rsidRDefault="00730D4D" w:rsidP="00730D4D">
      <w:pPr>
        <w:pStyle w:val="Default"/>
        <w:rPr>
          <w:sz w:val="36"/>
          <w:szCs w:val="36"/>
          <w:lang w:val="nn-NO"/>
        </w:rPr>
      </w:pPr>
      <w:r w:rsidRPr="00730D4D">
        <w:rPr>
          <w:b/>
          <w:bCs/>
          <w:sz w:val="36"/>
          <w:szCs w:val="36"/>
          <w:lang w:val="nn-NO"/>
        </w:rPr>
        <w:t>1</w:t>
      </w:r>
      <w:r w:rsidR="003A2DDB">
        <w:rPr>
          <w:b/>
          <w:bCs/>
          <w:sz w:val="36"/>
          <w:szCs w:val="36"/>
          <w:lang w:val="nn-NO"/>
        </w:rPr>
        <w:t>2</w:t>
      </w:r>
      <w:r w:rsidRPr="00730D4D">
        <w:rPr>
          <w:b/>
          <w:bCs/>
          <w:sz w:val="36"/>
          <w:szCs w:val="36"/>
          <w:lang w:val="nn-NO"/>
        </w:rPr>
        <w:t xml:space="preserve"> Sanksjonar </w:t>
      </w:r>
    </w:p>
    <w:p w14:paraId="3EEBE11E" w14:textId="589970C3" w:rsidR="00A57D6F" w:rsidRDefault="00730D4D" w:rsidP="00730D4D">
      <w:r>
        <w:t>Inndraging av sals- og skjenkeløyve skjer i tråd med alkoholforskrifta kapittel 10.</w:t>
      </w:r>
    </w:p>
    <w:p w14:paraId="1F9B2CD8" w14:textId="77777777" w:rsidR="00AC7CD7" w:rsidRDefault="00AC7CD7" w:rsidP="00730D4D"/>
    <w:sectPr w:rsidR="00AC7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C43A0"/>
    <w:multiLevelType w:val="hybridMultilevel"/>
    <w:tmpl w:val="7C622E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9928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4D"/>
    <w:rsid w:val="00020ABD"/>
    <w:rsid w:val="00023D78"/>
    <w:rsid w:val="0003323D"/>
    <w:rsid w:val="00062856"/>
    <w:rsid w:val="000A1145"/>
    <w:rsid w:val="000E38AD"/>
    <w:rsid w:val="001814DB"/>
    <w:rsid w:val="001C3DCD"/>
    <w:rsid w:val="001C46F7"/>
    <w:rsid w:val="001F1B5D"/>
    <w:rsid w:val="001F6834"/>
    <w:rsid w:val="00211EB8"/>
    <w:rsid w:val="002178BB"/>
    <w:rsid w:val="002322C7"/>
    <w:rsid w:val="00275EFD"/>
    <w:rsid w:val="002B45CF"/>
    <w:rsid w:val="002F5BED"/>
    <w:rsid w:val="00325112"/>
    <w:rsid w:val="0034155C"/>
    <w:rsid w:val="00376577"/>
    <w:rsid w:val="00380BAF"/>
    <w:rsid w:val="003A2DDB"/>
    <w:rsid w:val="003C3F82"/>
    <w:rsid w:val="003E1797"/>
    <w:rsid w:val="003F6116"/>
    <w:rsid w:val="003F69F7"/>
    <w:rsid w:val="004576F1"/>
    <w:rsid w:val="00465991"/>
    <w:rsid w:val="004718C5"/>
    <w:rsid w:val="00485D17"/>
    <w:rsid w:val="004C3622"/>
    <w:rsid w:val="00526571"/>
    <w:rsid w:val="005567FC"/>
    <w:rsid w:val="005C4AA4"/>
    <w:rsid w:val="005E2868"/>
    <w:rsid w:val="00603E71"/>
    <w:rsid w:val="00645B2C"/>
    <w:rsid w:val="006A3117"/>
    <w:rsid w:val="006E6089"/>
    <w:rsid w:val="007123A1"/>
    <w:rsid w:val="00730D4D"/>
    <w:rsid w:val="00734584"/>
    <w:rsid w:val="00793598"/>
    <w:rsid w:val="007C7D47"/>
    <w:rsid w:val="007D284F"/>
    <w:rsid w:val="00804FE2"/>
    <w:rsid w:val="0084357A"/>
    <w:rsid w:val="00847628"/>
    <w:rsid w:val="00866E03"/>
    <w:rsid w:val="008D24BF"/>
    <w:rsid w:val="008E7961"/>
    <w:rsid w:val="008F3D8B"/>
    <w:rsid w:val="00916BF3"/>
    <w:rsid w:val="00921568"/>
    <w:rsid w:val="00924900"/>
    <w:rsid w:val="00961913"/>
    <w:rsid w:val="0098422E"/>
    <w:rsid w:val="00993111"/>
    <w:rsid w:val="009A2774"/>
    <w:rsid w:val="009A4712"/>
    <w:rsid w:val="009A7FCE"/>
    <w:rsid w:val="00A040DB"/>
    <w:rsid w:val="00A546EB"/>
    <w:rsid w:val="00A568B3"/>
    <w:rsid w:val="00A57D6F"/>
    <w:rsid w:val="00A73AF8"/>
    <w:rsid w:val="00AC7CD7"/>
    <w:rsid w:val="00B41A0A"/>
    <w:rsid w:val="00B5687A"/>
    <w:rsid w:val="00B62B2A"/>
    <w:rsid w:val="00B872E8"/>
    <w:rsid w:val="00BA4C58"/>
    <w:rsid w:val="00BD455D"/>
    <w:rsid w:val="00C135DC"/>
    <w:rsid w:val="00CD2831"/>
    <w:rsid w:val="00CE207B"/>
    <w:rsid w:val="00D12FDD"/>
    <w:rsid w:val="00D52283"/>
    <w:rsid w:val="00D545AD"/>
    <w:rsid w:val="00D60E92"/>
    <w:rsid w:val="00D66AF4"/>
    <w:rsid w:val="00D76D02"/>
    <w:rsid w:val="00DA1E94"/>
    <w:rsid w:val="00DB5D63"/>
    <w:rsid w:val="00DD4D33"/>
    <w:rsid w:val="00E02639"/>
    <w:rsid w:val="00E1111E"/>
    <w:rsid w:val="00E1652C"/>
    <w:rsid w:val="00E45FC0"/>
    <w:rsid w:val="00E67D70"/>
    <w:rsid w:val="00E813FB"/>
    <w:rsid w:val="00E95F1E"/>
    <w:rsid w:val="00ED0C74"/>
    <w:rsid w:val="00EF4506"/>
    <w:rsid w:val="00F26F4D"/>
    <w:rsid w:val="00F7054E"/>
    <w:rsid w:val="00F71B35"/>
    <w:rsid w:val="00FA48E4"/>
    <w:rsid w:val="00FD2282"/>
    <w:rsid w:val="00FF33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3010"/>
  <w15:chartTrackingRefBased/>
  <w15:docId w15:val="{D875D067-1CF0-4F63-AC28-A71F3432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ikn"/>
    <w:uiPriority w:val="9"/>
    <w:qFormat/>
    <w:rsid w:val="00730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ikn"/>
    <w:uiPriority w:val="9"/>
    <w:semiHidden/>
    <w:unhideWhenUsed/>
    <w:qFormat/>
    <w:rsid w:val="00730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ikn"/>
    <w:uiPriority w:val="9"/>
    <w:semiHidden/>
    <w:unhideWhenUsed/>
    <w:qFormat/>
    <w:rsid w:val="00730D4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ikn"/>
    <w:uiPriority w:val="9"/>
    <w:semiHidden/>
    <w:unhideWhenUsed/>
    <w:qFormat/>
    <w:rsid w:val="00730D4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ikn"/>
    <w:uiPriority w:val="9"/>
    <w:semiHidden/>
    <w:unhideWhenUsed/>
    <w:qFormat/>
    <w:rsid w:val="00730D4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ikn"/>
    <w:uiPriority w:val="9"/>
    <w:semiHidden/>
    <w:unhideWhenUsed/>
    <w:qFormat/>
    <w:rsid w:val="00730D4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ikn"/>
    <w:uiPriority w:val="9"/>
    <w:semiHidden/>
    <w:unhideWhenUsed/>
    <w:qFormat/>
    <w:rsid w:val="00730D4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ikn"/>
    <w:uiPriority w:val="9"/>
    <w:semiHidden/>
    <w:unhideWhenUsed/>
    <w:qFormat/>
    <w:rsid w:val="00730D4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ikn"/>
    <w:uiPriority w:val="9"/>
    <w:semiHidden/>
    <w:unhideWhenUsed/>
    <w:qFormat/>
    <w:rsid w:val="00730D4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730D4D"/>
    <w:rPr>
      <w:rFonts w:asciiTheme="majorHAnsi" w:eastAsiaTheme="majorEastAsia" w:hAnsiTheme="majorHAnsi" w:cstheme="majorBidi"/>
      <w:color w:val="0F4761" w:themeColor="accent1" w:themeShade="BF"/>
      <w:sz w:val="40"/>
      <w:szCs w:val="40"/>
      <w:lang w:val="nn-NO"/>
    </w:rPr>
  </w:style>
  <w:style w:type="character" w:customStyle="1" w:styleId="Overskrift2Teikn">
    <w:name w:val="Overskrift 2 Teikn"/>
    <w:basedOn w:val="Standardskriftforavsnitt"/>
    <w:link w:val="Overskrift2"/>
    <w:uiPriority w:val="9"/>
    <w:semiHidden/>
    <w:rsid w:val="00730D4D"/>
    <w:rPr>
      <w:rFonts w:asciiTheme="majorHAnsi" w:eastAsiaTheme="majorEastAsia" w:hAnsiTheme="majorHAnsi" w:cstheme="majorBidi"/>
      <w:color w:val="0F4761" w:themeColor="accent1" w:themeShade="BF"/>
      <w:sz w:val="32"/>
      <w:szCs w:val="32"/>
      <w:lang w:val="nn-NO"/>
    </w:rPr>
  </w:style>
  <w:style w:type="character" w:customStyle="1" w:styleId="Overskrift3Teikn">
    <w:name w:val="Overskrift 3 Teikn"/>
    <w:basedOn w:val="Standardskriftforavsnitt"/>
    <w:link w:val="Overskrift3"/>
    <w:uiPriority w:val="9"/>
    <w:semiHidden/>
    <w:rsid w:val="00730D4D"/>
    <w:rPr>
      <w:rFonts w:eastAsiaTheme="majorEastAsia" w:cstheme="majorBidi"/>
      <w:color w:val="0F4761" w:themeColor="accent1" w:themeShade="BF"/>
      <w:sz w:val="28"/>
      <w:szCs w:val="28"/>
      <w:lang w:val="nn-NO"/>
    </w:rPr>
  </w:style>
  <w:style w:type="character" w:customStyle="1" w:styleId="Overskrift4Teikn">
    <w:name w:val="Overskrift 4 Teikn"/>
    <w:basedOn w:val="Standardskriftforavsnitt"/>
    <w:link w:val="Overskrift4"/>
    <w:uiPriority w:val="9"/>
    <w:semiHidden/>
    <w:rsid w:val="00730D4D"/>
    <w:rPr>
      <w:rFonts w:eastAsiaTheme="majorEastAsia" w:cstheme="majorBidi"/>
      <w:i/>
      <w:iCs/>
      <w:color w:val="0F4761" w:themeColor="accent1" w:themeShade="BF"/>
      <w:lang w:val="nn-NO"/>
    </w:rPr>
  </w:style>
  <w:style w:type="character" w:customStyle="1" w:styleId="Overskrift5Teikn">
    <w:name w:val="Overskrift 5 Teikn"/>
    <w:basedOn w:val="Standardskriftforavsnitt"/>
    <w:link w:val="Overskrift5"/>
    <w:uiPriority w:val="9"/>
    <w:semiHidden/>
    <w:rsid w:val="00730D4D"/>
    <w:rPr>
      <w:rFonts w:eastAsiaTheme="majorEastAsia" w:cstheme="majorBidi"/>
      <w:color w:val="0F4761" w:themeColor="accent1" w:themeShade="BF"/>
      <w:lang w:val="nn-NO"/>
    </w:rPr>
  </w:style>
  <w:style w:type="character" w:customStyle="1" w:styleId="Overskrift6Teikn">
    <w:name w:val="Overskrift 6 Teikn"/>
    <w:basedOn w:val="Standardskriftforavsnitt"/>
    <w:link w:val="Overskrift6"/>
    <w:uiPriority w:val="9"/>
    <w:semiHidden/>
    <w:rsid w:val="00730D4D"/>
    <w:rPr>
      <w:rFonts w:eastAsiaTheme="majorEastAsia" w:cstheme="majorBidi"/>
      <w:i/>
      <w:iCs/>
      <w:color w:val="595959" w:themeColor="text1" w:themeTint="A6"/>
      <w:lang w:val="nn-NO"/>
    </w:rPr>
  </w:style>
  <w:style w:type="character" w:customStyle="1" w:styleId="Overskrift7Teikn">
    <w:name w:val="Overskrift 7 Teikn"/>
    <w:basedOn w:val="Standardskriftforavsnitt"/>
    <w:link w:val="Overskrift7"/>
    <w:uiPriority w:val="9"/>
    <w:semiHidden/>
    <w:rsid w:val="00730D4D"/>
    <w:rPr>
      <w:rFonts w:eastAsiaTheme="majorEastAsia" w:cstheme="majorBidi"/>
      <w:color w:val="595959" w:themeColor="text1" w:themeTint="A6"/>
      <w:lang w:val="nn-NO"/>
    </w:rPr>
  </w:style>
  <w:style w:type="character" w:customStyle="1" w:styleId="Overskrift8Teikn">
    <w:name w:val="Overskrift 8 Teikn"/>
    <w:basedOn w:val="Standardskriftforavsnitt"/>
    <w:link w:val="Overskrift8"/>
    <w:uiPriority w:val="9"/>
    <w:semiHidden/>
    <w:rsid w:val="00730D4D"/>
    <w:rPr>
      <w:rFonts w:eastAsiaTheme="majorEastAsia" w:cstheme="majorBidi"/>
      <w:i/>
      <w:iCs/>
      <w:color w:val="272727" w:themeColor="text1" w:themeTint="D8"/>
      <w:lang w:val="nn-NO"/>
    </w:rPr>
  </w:style>
  <w:style w:type="character" w:customStyle="1" w:styleId="Overskrift9Teikn">
    <w:name w:val="Overskrift 9 Teikn"/>
    <w:basedOn w:val="Standardskriftforavsnitt"/>
    <w:link w:val="Overskrift9"/>
    <w:uiPriority w:val="9"/>
    <w:semiHidden/>
    <w:rsid w:val="00730D4D"/>
    <w:rPr>
      <w:rFonts w:eastAsiaTheme="majorEastAsia" w:cstheme="majorBidi"/>
      <w:color w:val="272727" w:themeColor="text1" w:themeTint="D8"/>
      <w:lang w:val="nn-NO"/>
    </w:rPr>
  </w:style>
  <w:style w:type="paragraph" w:styleId="Tittel">
    <w:name w:val="Title"/>
    <w:basedOn w:val="Normal"/>
    <w:next w:val="Normal"/>
    <w:link w:val="TittelTeikn"/>
    <w:uiPriority w:val="10"/>
    <w:qFormat/>
    <w:rsid w:val="00730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ikn">
    <w:name w:val="Tittel Teikn"/>
    <w:basedOn w:val="Standardskriftforavsnitt"/>
    <w:link w:val="Tittel"/>
    <w:uiPriority w:val="10"/>
    <w:rsid w:val="00730D4D"/>
    <w:rPr>
      <w:rFonts w:asciiTheme="majorHAnsi" w:eastAsiaTheme="majorEastAsia" w:hAnsiTheme="majorHAnsi" w:cstheme="majorBidi"/>
      <w:spacing w:val="-10"/>
      <w:kern w:val="28"/>
      <w:sz w:val="56"/>
      <w:szCs w:val="56"/>
      <w:lang w:val="nn-NO"/>
    </w:rPr>
  </w:style>
  <w:style w:type="paragraph" w:styleId="Undertittel">
    <w:name w:val="Subtitle"/>
    <w:basedOn w:val="Normal"/>
    <w:next w:val="Normal"/>
    <w:link w:val="UndertittelTeikn"/>
    <w:uiPriority w:val="11"/>
    <w:qFormat/>
    <w:rsid w:val="00730D4D"/>
    <w:pPr>
      <w:numPr>
        <w:ilvl w:val="1"/>
      </w:numPr>
    </w:pPr>
    <w:rPr>
      <w:rFonts w:eastAsiaTheme="majorEastAsia" w:cstheme="majorBidi"/>
      <w:color w:val="595959" w:themeColor="text1" w:themeTint="A6"/>
      <w:spacing w:val="15"/>
      <w:sz w:val="28"/>
      <w:szCs w:val="28"/>
    </w:rPr>
  </w:style>
  <w:style w:type="character" w:customStyle="1" w:styleId="UndertittelTeikn">
    <w:name w:val="Undertittel Teikn"/>
    <w:basedOn w:val="Standardskriftforavsnitt"/>
    <w:link w:val="Undertittel"/>
    <w:uiPriority w:val="11"/>
    <w:rsid w:val="00730D4D"/>
    <w:rPr>
      <w:rFonts w:eastAsiaTheme="majorEastAsia" w:cstheme="majorBidi"/>
      <w:color w:val="595959" w:themeColor="text1" w:themeTint="A6"/>
      <w:spacing w:val="15"/>
      <w:sz w:val="28"/>
      <w:szCs w:val="28"/>
      <w:lang w:val="nn-NO"/>
    </w:rPr>
  </w:style>
  <w:style w:type="paragraph" w:styleId="Sitat">
    <w:name w:val="Quote"/>
    <w:basedOn w:val="Normal"/>
    <w:next w:val="Normal"/>
    <w:link w:val="SitatTeikn"/>
    <w:uiPriority w:val="29"/>
    <w:qFormat/>
    <w:rsid w:val="00730D4D"/>
    <w:pPr>
      <w:spacing w:before="160"/>
      <w:jc w:val="center"/>
    </w:pPr>
    <w:rPr>
      <w:i/>
      <w:iCs/>
      <w:color w:val="404040" w:themeColor="text1" w:themeTint="BF"/>
    </w:rPr>
  </w:style>
  <w:style w:type="character" w:customStyle="1" w:styleId="SitatTeikn">
    <w:name w:val="Sitat Teikn"/>
    <w:basedOn w:val="Standardskriftforavsnitt"/>
    <w:link w:val="Sitat"/>
    <w:uiPriority w:val="29"/>
    <w:rsid w:val="00730D4D"/>
    <w:rPr>
      <w:i/>
      <w:iCs/>
      <w:color w:val="404040" w:themeColor="text1" w:themeTint="BF"/>
      <w:lang w:val="nn-NO"/>
    </w:rPr>
  </w:style>
  <w:style w:type="paragraph" w:styleId="Listeavsnitt">
    <w:name w:val="List Paragraph"/>
    <w:basedOn w:val="Normal"/>
    <w:uiPriority w:val="34"/>
    <w:qFormat/>
    <w:rsid w:val="00730D4D"/>
    <w:pPr>
      <w:ind w:left="720"/>
      <w:contextualSpacing/>
    </w:pPr>
  </w:style>
  <w:style w:type="character" w:styleId="Sterkutheving">
    <w:name w:val="Intense Emphasis"/>
    <w:basedOn w:val="Standardskriftforavsnitt"/>
    <w:uiPriority w:val="21"/>
    <w:qFormat/>
    <w:rsid w:val="00730D4D"/>
    <w:rPr>
      <w:i/>
      <w:iCs/>
      <w:color w:val="0F4761" w:themeColor="accent1" w:themeShade="BF"/>
    </w:rPr>
  </w:style>
  <w:style w:type="paragraph" w:styleId="Sterktsitat">
    <w:name w:val="Intense Quote"/>
    <w:basedOn w:val="Normal"/>
    <w:next w:val="Normal"/>
    <w:link w:val="SterktsitatTeikn"/>
    <w:uiPriority w:val="30"/>
    <w:qFormat/>
    <w:rsid w:val="00730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ikn">
    <w:name w:val="Sterkt sitat Teikn"/>
    <w:basedOn w:val="Standardskriftforavsnitt"/>
    <w:link w:val="Sterktsitat"/>
    <w:uiPriority w:val="30"/>
    <w:rsid w:val="00730D4D"/>
    <w:rPr>
      <w:i/>
      <w:iCs/>
      <w:color w:val="0F4761" w:themeColor="accent1" w:themeShade="BF"/>
      <w:lang w:val="nn-NO"/>
    </w:rPr>
  </w:style>
  <w:style w:type="character" w:styleId="Sterkreferanse">
    <w:name w:val="Intense Reference"/>
    <w:basedOn w:val="Standardskriftforavsnitt"/>
    <w:uiPriority w:val="32"/>
    <w:qFormat/>
    <w:rsid w:val="00730D4D"/>
    <w:rPr>
      <w:b/>
      <w:bCs/>
      <w:smallCaps/>
      <w:color w:val="0F4761" w:themeColor="accent1" w:themeShade="BF"/>
      <w:spacing w:val="5"/>
    </w:rPr>
  </w:style>
  <w:style w:type="paragraph" w:customStyle="1" w:styleId="Default">
    <w:name w:val="Default"/>
    <w:rsid w:val="00730D4D"/>
    <w:pPr>
      <w:autoSpaceDE w:val="0"/>
      <w:autoSpaceDN w:val="0"/>
      <w:adjustRightInd w:val="0"/>
      <w:spacing w:after="0" w:line="240" w:lineRule="auto"/>
    </w:pPr>
    <w:rPr>
      <w:rFonts w:ascii="Calibri" w:hAnsi="Calibri" w:cs="Calibri"/>
      <w:color w:val="000000"/>
      <w:kern w:val="0"/>
      <w:sz w:val="24"/>
      <w:szCs w:val="24"/>
    </w:rPr>
  </w:style>
  <w:style w:type="table" w:styleId="Tabellrutenett">
    <w:name w:val="Table Grid"/>
    <w:basedOn w:val="Vanlegtabell"/>
    <w:uiPriority w:val="39"/>
    <w:rsid w:val="00F2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7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EDB98DB2DBD748BB276E0B56122407" ma:contentTypeVersion="18" ma:contentTypeDescription="Opprett et nytt dokument." ma:contentTypeScope="" ma:versionID="f4ea1d23acf7ee857f925e44e5fb4060">
  <xsd:schema xmlns:xsd="http://www.w3.org/2001/XMLSchema" xmlns:xs="http://www.w3.org/2001/XMLSchema" xmlns:p="http://schemas.microsoft.com/office/2006/metadata/properties" xmlns:ns2="fe7def14-1621-467d-b2b6-bb4fa098e69a" xmlns:ns3="292c1f34-ed1a-41ec-bd9e-c7a0c4035834" targetNamespace="http://schemas.microsoft.com/office/2006/metadata/properties" ma:root="true" ma:fieldsID="7c9328224f19c8586c1619994a26da15" ns2:_="" ns3:_="">
    <xsd:import namespace="fe7def14-1621-467d-b2b6-bb4fa098e69a"/>
    <xsd:import namespace="292c1f34-ed1a-41ec-bd9e-c7a0c4035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7def14-1621-467d-b2b6-bb4fa098e6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42ee66d-4320-4006-b867-72545b1f0a9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2c1f34-ed1a-41ec-bd9e-c7a0c4035834"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03c45222-f028-4115-b0c6-2e91e6fe2b98}" ma:internalName="TaxCatchAll" ma:showField="CatchAllData" ma:web="292c1f34-ed1a-41ec-bd9e-c7a0c4035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7def14-1621-467d-b2b6-bb4fa098e69a">
      <Terms xmlns="http://schemas.microsoft.com/office/infopath/2007/PartnerControls"/>
    </lcf76f155ced4ddcb4097134ff3c332f>
    <TaxCatchAll xmlns="292c1f34-ed1a-41ec-bd9e-c7a0c4035834" xsi:nil="true"/>
  </documentManagement>
</p:properties>
</file>

<file path=customXml/itemProps1.xml><?xml version="1.0" encoding="utf-8"?>
<ds:datastoreItem xmlns:ds="http://schemas.openxmlformats.org/officeDocument/2006/customXml" ds:itemID="{FF3CF065-3D91-41E2-925D-3E8D9DCFE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7def14-1621-467d-b2b6-bb4fa098e69a"/>
    <ds:schemaRef ds:uri="292c1f34-ed1a-41ec-bd9e-c7a0c4035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39152-E4C4-40D0-8217-AF76D5FA4071}">
  <ds:schemaRefs>
    <ds:schemaRef ds:uri="http://schemas.microsoft.com/sharepoint/v3/contenttype/forms"/>
  </ds:schemaRefs>
</ds:datastoreItem>
</file>

<file path=customXml/itemProps3.xml><?xml version="1.0" encoding="utf-8"?>
<ds:datastoreItem xmlns:ds="http://schemas.openxmlformats.org/officeDocument/2006/customXml" ds:itemID="{D6DEF43E-6184-4336-817F-FB7E7DFFF728}">
  <ds:schemaRefs>
    <ds:schemaRef ds:uri="http://schemas.microsoft.com/office/2006/metadata/properties"/>
    <ds:schemaRef ds:uri="http://schemas.microsoft.com/office/infopath/2007/PartnerControls"/>
    <ds:schemaRef ds:uri="fe7def14-1621-467d-b2b6-bb4fa098e69a"/>
    <ds:schemaRef ds:uri="292c1f34-ed1a-41ec-bd9e-c7a0c4035834"/>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1479</Words>
  <Characters>7840</Characters>
  <Application>Microsoft Office Word</Application>
  <DocSecurity>0</DocSecurity>
  <Lines>65</Lines>
  <Paragraphs>18</Paragraphs>
  <ScaleCrop>false</ScaleCrop>
  <Company>Nordfjordnett</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Otneim Aarsnes</dc:creator>
  <cp:keywords/>
  <dc:description/>
  <cp:lastModifiedBy>Kristin Otneim Aarsnes</cp:lastModifiedBy>
  <cp:revision>20</cp:revision>
  <dcterms:created xsi:type="dcterms:W3CDTF">2024-06-03T18:17:00Z</dcterms:created>
  <dcterms:modified xsi:type="dcterms:W3CDTF">2024-06-03T18:54:00Z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0x01010002EDB98DB2DBD748BB276E0B56122407</vt:lpwstr>
  </property>
</Properties>
</file>